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A20" w:rsidRPr="00D2749A" w:rsidRDefault="003976F1" w:rsidP="004C5A20">
      <w:pPr>
        <w:rPr>
          <w:b/>
          <w:bCs/>
          <w:sz w:val="24"/>
          <w:szCs w:val="24"/>
        </w:rPr>
      </w:pPr>
      <w:r>
        <w:rPr>
          <w:b/>
          <w:bCs/>
          <w:sz w:val="24"/>
          <w:szCs w:val="24"/>
        </w:rPr>
        <w:t>ABSTRACT</w:t>
      </w:r>
      <w:r>
        <w:rPr>
          <w:b/>
          <w:bCs/>
          <w:sz w:val="24"/>
          <w:szCs w:val="24"/>
        </w:rPr>
        <w:br/>
      </w:r>
      <w:r w:rsidR="004C5A20" w:rsidRPr="00D2749A">
        <w:rPr>
          <w:b/>
          <w:bCs/>
          <w:sz w:val="24"/>
          <w:szCs w:val="24"/>
        </w:rPr>
        <w:t xml:space="preserve">Conserving </w:t>
      </w:r>
      <w:r w:rsidR="004C5A20">
        <w:rPr>
          <w:b/>
          <w:bCs/>
          <w:sz w:val="24"/>
          <w:szCs w:val="24"/>
        </w:rPr>
        <w:t>Built</w:t>
      </w:r>
      <w:r w:rsidR="004C5A20" w:rsidRPr="00D2749A">
        <w:rPr>
          <w:b/>
          <w:bCs/>
          <w:sz w:val="24"/>
          <w:szCs w:val="24"/>
        </w:rPr>
        <w:t xml:space="preserve"> Heritage of Lo </w:t>
      </w:r>
      <w:proofErr w:type="spellStart"/>
      <w:r w:rsidR="004C5A20" w:rsidRPr="00D2749A">
        <w:rPr>
          <w:b/>
          <w:bCs/>
          <w:sz w:val="24"/>
          <w:szCs w:val="24"/>
        </w:rPr>
        <w:t>Manthang</w:t>
      </w:r>
      <w:proofErr w:type="spellEnd"/>
      <w:r w:rsidR="004C5A20" w:rsidRPr="00D2749A">
        <w:rPr>
          <w:b/>
          <w:bCs/>
          <w:sz w:val="24"/>
          <w:szCs w:val="24"/>
        </w:rPr>
        <w:t xml:space="preserve"> and Upper Mustang - Some Departures</w:t>
      </w:r>
    </w:p>
    <w:p w:rsidR="004C5A20" w:rsidRDefault="004C5A20" w:rsidP="004C5A20">
      <w:pPr>
        <w:spacing w:line="240" w:lineRule="auto"/>
        <w:jc w:val="both"/>
      </w:pPr>
      <w:r w:rsidRPr="00070600">
        <w:t>The p</w:t>
      </w:r>
      <w:r>
        <w:t>aper</w:t>
      </w:r>
      <w:r w:rsidRPr="00070600">
        <w:t xml:space="preserve"> will explore characteristics of architecture as an art form built for living and that of the built heritage of Lo </w:t>
      </w:r>
      <w:proofErr w:type="spellStart"/>
      <w:r w:rsidRPr="00070600">
        <w:t>Manthang</w:t>
      </w:r>
      <w:proofErr w:type="spellEnd"/>
      <w:r w:rsidRPr="00070600">
        <w:t xml:space="preserve"> in terms of its aesthetics, durability and function each contextualized in time, nature and society. </w:t>
      </w:r>
      <w:r>
        <w:t xml:space="preserve">It is </w:t>
      </w:r>
      <w:r w:rsidRPr="00070600">
        <w:t xml:space="preserve">based on the author's observation of architecture and settlements of </w:t>
      </w:r>
      <w:r>
        <w:t xml:space="preserve">Lo </w:t>
      </w:r>
      <w:proofErr w:type="spellStart"/>
      <w:r>
        <w:t>Manthang</w:t>
      </w:r>
      <w:proofErr w:type="spellEnd"/>
      <w:r>
        <w:t xml:space="preserve"> and Upper </w:t>
      </w:r>
      <w:r w:rsidRPr="00070600">
        <w:t>Mustang</w:t>
      </w:r>
      <w:r>
        <w:t xml:space="preserve"> in Nepal and </w:t>
      </w:r>
      <w:r w:rsidRPr="00070600">
        <w:t xml:space="preserve">Lhasa in Tibet over the last four decades. </w:t>
      </w:r>
    </w:p>
    <w:p w:rsidR="004C5A20" w:rsidRPr="00070600" w:rsidRDefault="004C5A20" w:rsidP="004C5A20">
      <w:pPr>
        <w:spacing w:line="240" w:lineRule="auto"/>
        <w:jc w:val="both"/>
      </w:pPr>
      <w:r w:rsidRPr="00070600">
        <w:t xml:space="preserve">It will explore the argument that expert universalizing of the outstanding values of a living built heritage distances it from the community, </w:t>
      </w:r>
      <w:proofErr w:type="spellStart"/>
      <w:r w:rsidRPr="00070600">
        <w:t>commodifies</w:t>
      </w:r>
      <w:proofErr w:type="spellEnd"/>
      <w:r w:rsidRPr="00070600">
        <w:t xml:space="preserve"> it and complicates approach to its conservation. There is a need to reorient </w:t>
      </w:r>
      <w:r>
        <w:t xml:space="preserve">expert stance on </w:t>
      </w:r>
      <w:r w:rsidRPr="00070600">
        <w:t>aim of conservation</w:t>
      </w:r>
      <w:r>
        <w:t xml:space="preserve"> itself</w:t>
      </w:r>
      <w:r w:rsidRPr="00070600">
        <w:t xml:space="preserve">, at least </w:t>
      </w:r>
      <w:r>
        <w:t xml:space="preserve">in </w:t>
      </w:r>
      <w:r w:rsidRPr="00070600">
        <w:t xml:space="preserve">case of living cultures, </w:t>
      </w:r>
      <w:r>
        <w:t>so that</w:t>
      </w:r>
      <w:r w:rsidRPr="00070600">
        <w:t xml:space="preserve"> </w:t>
      </w:r>
      <w:r>
        <w:t xml:space="preserve">conservation should seek </w:t>
      </w:r>
      <w:r w:rsidRPr="00070600">
        <w:t xml:space="preserve">continuity rather than preservation of culture and a greater emphasis </w:t>
      </w:r>
      <w:r>
        <w:t>accorded to</w:t>
      </w:r>
      <w:r w:rsidRPr="00070600">
        <w:t xml:space="preserve"> the place society and nature) characteristics than </w:t>
      </w:r>
      <w:r>
        <w:t>historicity</w:t>
      </w:r>
      <w:r w:rsidRPr="00070600">
        <w:t xml:space="preserve">. Conservation of living cultures also demand appropriate inclusion of development aspirations of the traditional society. If experts took a back seat and the community </w:t>
      </w:r>
      <w:r>
        <w:t xml:space="preserve">came forward to </w:t>
      </w:r>
      <w:r w:rsidRPr="00070600">
        <w:t xml:space="preserve">lead, </w:t>
      </w:r>
      <w:r>
        <w:t>success could be hoped of conservation action.</w:t>
      </w:r>
      <w:r w:rsidRPr="00070600">
        <w:t xml:space="preserve">   </w:t>
      </w:r>
    </w:p>
    <w:p w:rsidR="00CF4A41" w:rsidRPr="00070600" w:rsidRDefault="00CF4A41" w:rsidP="00CF4A41">
      <w:pPr>
        <w:spacing w:line="240" w:lineRule="auto"/>
        <w:jc w:val="both"/>
      </w:pPr>
      <w:r w:rsidRPr="00070600">
        <w:t xml:space="preserve">With battered thick walls, flat roof with short parapets and a facade with minimum openings for doors or windows, the mud architecture of Upper Mustang blends well with the landscape. Occasionally brightened by the colors symmetrically dispersed small window, the general architectural impression the buildings make is one of austere inward looking severity. The interior is mysterious with its limited lighting and painted decor on walls and columns with artistically carved capitals.  </w:t>
      </w:r>
    </w:p>
    <w:p w:rsidR="004C5A20" w:rsidRPr="00070600" w:rsidRDefault="004C5A20" w:rsidP="004C5A20">
      <w:pPr>
        <w:spacing w:line="240" w:lineRule="auto"/>
        <w:jc w:val="both"/>
      </w:pPr>
      <w:r w:rsidRPr="00070600">
        <w:t xml:space="preserve">Although the architectural and built heritage is crumbling all around Upper Mustang, with age, neglect and </w:t>
      </w:r>
      <w:r>
        <w:t xml:space="preserve">other </w:t>
      </w:r>
      <w:r w:rsidRPr="00070600">
        <w:t xml:space="preserve">drivers of change deteriorating its aesthetic, structural and functional characteristics in all of time, space and people contexts, the heritage buildings of </w:t>
      </w:r>
      <w:r>
        <w:t xml:space="preserve">Upper Mustang </w:t>
      </w:r>
      <w:r w:rsidRPr="00070600">
        <w:t xml:space="preserve">along with </w:t>
      </w:r>
      <w:r>
        <w:t>the</w:t>
      </w:r>
      <w:r w:rsidRPr="00070600">
        <w:t xml:space="preserve"> well preserved traditional urban structure </w:t>
      </w:r>
      <w:r>
        <w:t xml:space="preserve">of Lo </w:t>
      </w:r>
      <w:proofErr w:type="spellStart"/>
      <w:r>
        <w:t>Manthang</w:t>
      </w:r>
      <w:proofErr w:type="spellEnd"/>
      <w:r>
        <w:t xml:space="preserve"> </w:t>
      </w:r>
      <w:r w:rsidRPr="00070600">
        <w:t>make architectural monument</w:t>
      </w:r>
      <w:r>
        <w:t>s</w:t>
      </w:r>
      <w:r w:rsidRPr="00070600">
        <w:t xml:space="preserve"> of great significance. The Monasteries and their interior decoration, the religious murals have been considered by many experts as key cultural resources of Lo </w:t>
      </w:r>
      <w:proofErr w:type="spellStart"/>
      <w:r w:rsidRPr="00070600">
        <w:t>Manthang</w:t>
      </w:r>
      <w:proofErr w:type="spellEnd"/>
      <w:r w:rsidRPr="00070600">
        <w:t>. The great mud wall bounding the town (</w:t>
      </w:r>
      <w:proofErr w:type="spellStart"/>
      <w:r w:rsidRPr="00070600">
        <w:t>Chyag</w:t>
      </w:r>
      <w:proofErr w:type="spellEnd"/>
      <w:r w:rsidRPr="00070600">
        <w:t xml:space="preserve"> </w:t>
      </w:r>
      <w:proofErr w:type="spellStart"/>
      <w:r w:rsidRPr="00070600">
        <w:t>Ri</w:t>
      </w:r>
      <w:proofErr w:type="spellEnd"/>
      <w:r w:rsidRPr="00070600">
        <w:t>), its single entrance and its palace building (</w:t>
      </w:r>
      <w:proofErr w:type="spellStart"/>
      <w:r w:rsidRPr="00070600">
        <w:t>Tashi</w:t>
      </w:r>
      <w:proofErr w:type="spellEnd"/>
      <w:r w:rsidRPr="00070600">
        <w:t xml:space="preserve"> </w:t>
      </w:r>
      <w:proofErr w:type="spellStart"/>
      <w:r w:rsidRPr="00070600">
        <w:t>Lhundhub</w:t>
      </w:r>
      <w:proofErr w:type="spellEnd"/>
      <w:r w:rsidRPr="00070600">
        <w:t xml:space="preserve">) make equally important heritage elements making Lo </w:t>
      </w:r>
      <w:proofErr w:type="spellStart"/>
      <w:r w:rsidRPr="00070600">
        <w:t>Manthang</w:t>
      </w:r>
      <w:proofErr w:type="spellEnd"/>
      <w:r w:rsidRPr="00070600">
        <w:t xml:space="preserve">.  In general, the architectural heritage of Lo </w:t>
      </w:r>
      <w:proofErr w:type="spellStart"/>
      <w:r w:rsidRPr="00070600">
        <w:t>Manthang</w:t>
      </w:r>
      <w:proofErr w:type="spellEnd"/>
      <w:r w:rsidRPr="00070600">
        <w:t xml:space="preserve"> and Upper Mustang may be typologically classified in the following categories: 1. Walled Settlement of Lo </w:t>
      </w:r>
      <w:proofErr w:type="spellStart"/>
      <w:r w:rsidRPr="00070600">
        <w:t>Manthang</w:t>
      </w:r>
      <w:proofErr w:type="spellEnd"/>
      <w:r w:rsidRPr="00070600">
        <w:t xml:space="preserve">, 2. In settlement and out of settlement Monasteries, 3. </w:t>
      </w:r>
      <w:proofErr w:type="spellStart"/>
      <w:r w:rsidRPr="00070600">
        <w:t>Chortens</w:t>
      </w:r>
      <w:proofErr w:type="spellEnd"/>
      <w:r w:rsidRPr="00070600">
        <w:t xml:space="preserve"> and Ma </w:t>
      </w:r>
      <w:proofErr w:type="spellStart"/>
      <w:r w:rsidRPr="00070600">
        <w:t>Thang</w:t>
      </w:r>
      <w:proofErr w:type="spellEnd"/>
      <w:r w:rsidRPr="00070600">
        <w:t xml:space="preserve"> Mani walls, Public spaces 4. Palaces, 5. Forts (</w:t>
      </w:r>
      <w:proofErr w:type="spellStart"/>
      <w:r w:rsidRPr="00070600">
        <w:t>jong</w:t>
      </w:r>
      <w:proofErr w:type="spellEnd"/>
      <w:r w:rsidRPr="00070600">
        <w:t xml:space="preserve">), 6. Caves and archeological sites and 7. common man's residences in the traditional vernacular.  </w:t>
      </w:r>
    </w:p>
    <w:p w:rsidR="004C5A20" w:rsidRPr="00070600" w:rsidRDefault="004C5A20" w:rsidP="004C5A20">
      <w:pPr>
        <w:spacing w:line="240" w:lineRule="auto"/>
        <w:jc w:val="both"/>
      </w:pPr>
      <w:r w:rsidRPr="00070600">
        <w:t xml:space="preserve">The built heritage of Lo </w:t>
      </w:r>
      <w:proofErr w:type="spellStart"/>
      <w:r w:rsidRPr="00070600">
        <w:t>Manthang</w:t>
      </w:r>
      <w:proofErr w:type="spellEnd"/>
      <w:r w:rsidRPr="00070600">
        <w:t xml:space="preserve">, like its other aspects such as cultural customs and traditions, religion, society and even technology are of Tibetan influence. As strong an influence is exerted by its natural landscape, geology and wind-blown desert-type cold climatic regime not only defining what building materials could be appropriated but also the development of technology of construction and hence its outer form and fabric. </w:t>
      </w:r>
    </w:p>
    <w:p w:rsidR="004C5A20" w:rsidRPr="00070600" w:rsidRDefault="004C5A20" w:rsidP="004C5A20">
      <w:pPr>
        <w:spacing w:line="240" w:lineRule="auto"/>
        <w:jc w:val="both"/>
      </w:pPr>
      <w:r w:rsidRPr="00070600">
        <w:t xml:space="preserve">The heritage architecture makes such a delicately balanced response to low snow fall and high evaporation that rain coming with climate change and failing performance of mud walls and roofs is the single most important issue for the development of appropriate technology of building conservation. The presentation will discuss conservation technology for the flat mud roof construction in particular.   </w:t>
      </w:r>
    </w:p>
    <w:p w:rsidR="004C5A20" w:rsidRDefault="004C5A20">
      <w:pPr>
        <w:rPr>
          <w:b/>
          <w:bCs/>
          <w:sz w:val="24"/>
          <w:szCs w:val="24"/>
        </w:rPr>
      </w:pPr>
      <w:r>
        <w:rPr>
          <w:b/>
          <w:bCs/>
          <w:sz w:val="24"/>
          <w:szCs w:val="24"/>
        </w:rPr>
        <w:br w:type="page"/>
      </w:r>
    </w:p>
    <w:p w:rsidR="00CB04B0" w:rsidRPr="00D2749A" w:rsidRDefault="00CB04B0">
      <w:pPr>
        <w:rPr>
          <w:b/>
          <w:bCs/>
          <w:sz w:val="24"/>
          <w:szCs w:val="24"/>
        </w:rPr>
      </w:pPr>
      <w:r w:rsidRPr="00D2749A">
        <w:rPr>
          <w:b/>
          <w:bCs/>
          <w:sz w:val="24"/>
          <w:szCs w:val="24"/>
        </w:rPr>
        <w:lastRenderedPageBreak/>
        <w:t xml:space="preserve">Conserving Architectural Heritage of Lo </w:t>
      </w:r>
      <w:proofErr w:type="spellStart"/>
      <w:r w:rsidRPr="00D2749A">
        <w:rPr>
          <w:b/>
          <w:bCs/>
          <w:sz w:val="24"/>
          <w:szCs w:val="24"/>
        </w:rPr>
        <w:t>Manthang</w:t>
      </w:r>
      <w:proofErr w:type="spellEnd"/>
      <w:r w:rsidRPr="00D2749A">
        <w:rPr>
          <w:b/>
          <w:bCs/>
          <w:sz w:val="24"/>
          <w:szCs w:val="24"/>
        </w:rPr>
        <w:t xml:space="preserve"> and Upper Mustang</w:t>
      </w:r>
      <w:r w:rsidR="001345CE" w:rsidRPr="00D2749A">
        <w:rPr>
          <w:b/>
          <w:bCs/>
          <w:sz w:val="24"/>
          <w:szCs w:val="24"/>
        </w:rPr>
        <w:t xml:space="preserve"> </w:t>
      </w:r>
      <w:r w:rsidRPr="00D2749A">
        <w:rPr>
          <w:b/>
          <w:bCs/>
          <w:sz w:val="24"/>
          <w:szCs w:val="24"/>
        </w:rPr>
        <w:t xml:space="preserve">- </w:t>
      </w:r>
      <w:r w:rsidR="00D2749A" w:rsidRPr="00D2749A">
        <w:rPr>
          <w:b/>
          <w:bCs/>
          <w:sz w:val="24"/>
          <w:szCs w:val="24"/>
        </w:rPr>
        <w:t xml:space="preserve">Some </w:t>
      </w:r>
      <w:r w:rsidRPr="00D2749A">
        <w:rPr>
          <w:b/>
          <w:bCs/>
          <w:sz w:val="24"/>
          <w:szCs w:val="24"/>
        </w:rPr>
        <w:t>De</w:t>
      </w:r>
      <w:r w:rsidR="00D2749A" w:rsidRPr="00D2749A">
        <w:rPr>
          <w:b/>
          <w:bCs/>
          <w:sz w:val="24"/>
          <w:szCs w:val="24"/>
        </w:rPr>
        <w:t>partures</w:t>
      </w:r>
    </w:p>
    <w:p w:rsidR="00173680" w:rsidRDefault="00386A04" w:rsidP="00787DA4">
      <w:pPr>
        <w:jc w:val="both"/>
      </w:pPr>
      <w:r w:rsidRPr="00386A04">
        <w:rPr>
          <w:noProof/>
          <w:lang w:bidi="ne-NP"/>
        </w:rPr>
        <w:drawing>
          <wp:inline distT="0" distB="0" distL="0" distR="0">
            <wp:extent cx="5943600" cy="4457700"/>
            <wp:effectExtent l="19050" t="0" r="0" b="0"/>
            <wp:docPr id="2" name="Picture 1" descr="F:\Images for Dissertation Presentation\Ketchur Djong0006enhanced.JPG"/>
            <wp:cNvGraphicFramePr/>
            <a:graphic xmlns:a="http://schemas.openxmlformats.org/drawingml/2006/main">
              <a:graphicData uri="http://schemas.openxmlformats.org/drawingml/2006/picture">
                <pic:pic xmlns:pic="http://schemas.openxmlformats.org/drawingml/2006/picture">
                  <pic:nvPicPr>
                    <pic:cNvPr id="4" name="Picture 7" descr="F:\Images for Dissertation Presentation\Ketchur Djong0006enhanced.JPG"/>
                    <pic:cNvPicPr>
                      <a:picLocks noChangeAspect="1" noChangeArrowheads="1"/>
                    </pic:cNvPicPr>
                  </pic:nvPicPr>
                  <pic:blipFill>
                    <a:blip r:embed="rId7" cstate="print"/>
                    <a:srcRect l="27366" t="2727" r="3800" b="28429"/>
                    <a:stretch>
                      <a:fillRect/>
                    </a:stretch>
                  </pic:blipFill>
                  <pic:spPr bwMode="auto">
                    <a:xfrm>
                      <a:off x="0" y="0"/>
                      <a:ext cx="5943600" cy="4457700"/>
                    </a:xfrm>
                    <a:prstGeom prst="rect">
                      <a:avLst/>
                    </a:prstGeom>
                    <a:noFill/>
                    <a:ln w="9525">
                      <a:noFill/>
                      <a:miter lim="800000"/>
                      <a:headEnd/>
                      <a:tailEnd/>
                    </a:ln>
                  </pic:spPr>
                </pic:pic>
              </a:graphicData>
            </a:graphic>
          </wp:inline>
        </w:drawing>
      </w:r>
      <w:r w:rsidR="00284001">
        <w:rPr>
          <w:b/>
          <w:bCs/>
          <w:sz w:val="20"/>
          <w:szCs w:val="20"/>
        </w:rPr>
        <w:t xml:space="preserve">Fig 1: </w:t>
      </w:r>
      <w:r w:rsidR="00173680" w:rsidRPr="00786CF2">
        <w:rPr>
          <w:b/>
          <w:bCs/>
          <w:sz w:val="20"/>
          <w:szCs w:val="20"/>
        </w:rPr>
        <w:t xml:space="preserve">Lo </w:t>
      </w:r>
      <w:proofErr w:type="spellStart"/>
      <w:r w:rsidR="00173680" w:rsidRPr="00786CF2">
        <w:rPr>
          <w:b/>
          <w:bCs/>
          <w:sz w:val="20"/>
          <w:szCs w:val="20"/>
        </w:rPr>
        <w:t>Manthang</w:t>
      </w:r>
      <w:proofErr w:type="spellEnd"/>
      <w:r w:rsidR="00173680" w:rsidRPr="00275929">
        <w:rPr>
          <w:sz w:val="20"/>
          <w:szCs w:val="20"/>
        </w:rPr>
        <w:tab/>
      </w:r>
      <w:r w:rsidR="00173680" w:rsidRPr="00275929">
        <w:rPr>
          <w:sz w:val="20"/>
          <w:szCs w:val="20"/>
        </w:rPr>
        <w:tab/>
      </w:r>
      <w:r w:rsidR="00173680" w:rsidRPr="00275929">
        <w:rPr>
          <w:sz w:val="20"/>
          <w:szCs w:val="20"/>
        </w:rPr>
        <w:tab/>
      </w:r>
      <w:r w:rsidR="00173680" w:rsidRPr="00275929">
        <w:rPr>
          <w:sz w:val="20"/>
          <w:szCs w:val="20"/>
        </w:rPr>
        <w:tab/>
      </w:r>
      <w:r w:rsidR="00173680" w:rsidRPr="00275929">
        <w:rPr>
          <w:sz w:val="20"/>
          <w:szCs w:val="20"/>
        </w:rPr>
        <w:tab/>
      </w:r>
      <w:r w:rsidR="00173680" w:rsidRPr="00275929">
        <w:rPr>
          <w:sz w:val="20"/>
          <w:szCs w:val="20"/>
        </w:rPr>
        <w:tab/>
      </w:r>
      <w:r w:rsidR="00173680" w:rsidRPr="00275929">
        <w:rPr>
          <w:sz w:val="20"/>
          <w:szCs w:val="20"/>
        </w:rPr>
        <w:tab/>
        <w:t xml:space="preserve">    </w:t>
      </w:r>
      <w:r w:rsidR="00275929">
        <w:rPr>
          <w:sz w:val="20"/>
          <w:szCs w:val="20"/>
        </w:rPr>
        <w:t xml:space="preserve">      </w:t>
      </w:r>
      <w:r w:rsidR="00173680" w:rsidRPr="00275929">
        <w:rPr>
          <w:sz w:val="20"/>
          <w:szCs w:val="20"/>
        </w:rPr>
        <w:t xml:space="preserve">Photo: Neel </w:t>
      </w:r>
      <w:proofErr w:type="spellStart"/>
      <w:r w:rsidR="00173680" w:rsidRPr="00275929">
        <w:rPr>
          <w:sz w:val="20"/>
          <w:szCs w:val="20"/>
        </w:rPr>
        <w:t>Kamal</w:t>
      </w:r>
      <w:proofErr w:type="spellEnd"/>
      <w:r w:rsidR="00173680" w:rsidRPr="00275929">
        <w:rPr>
          <w:sz w:val="20"/>
          <w:szCs w:val="20"/>
        </w:rPr>
        <w:t xml:space="preserve"> </w:t>
      </w:r>
      <w:proofErr w:type="spellStart"/>
      <w:r w:rsidR="00173680" w:rsidRPr="00275929">
        <w:rPr>
          <w:sz w:val="20"/>
          <w:szCs w:val="20"/>
        </w:rPr>
        <w:t>Chapagain</w:t>
      </w:r>
      <w:proofErr w:type="spellEnd"/>
      <w:r w:rsidRPr="00275929">
        <w:rPr>
          <w:sz w:val="20"/>
          <w:szCs w:val="20"/>
        </w:rPr>
        <w:t xml:space="preserve"> </w:t>
      </w:r>
    </w:p>
    <w:p w:rsidR="00CB04B0" w:rsidRDefault="00787DA4" w:rsidP="00787DA4">
      <w:pPr>
        <w:jc w:val="both"/>
      </w:pPr>
      <w:r>
        <w:t>[</w:t>
      </w:r>
      <w:r w:rsidR="00CB04B0">
        <w:t>My tryst with architecture in Mustang started with a research made of Marfa in January of 1977. The immediate outcome of that was a booklet titled "A Monograph of Marfa" which briefly documents the settlement and the house form there in</w:t>
      </w:r>
      <w:sdt>
        <w:sdtPr>
          <w:id w:val="1257883"/>
          <w:citation/>
        </w:sdtPr>
        <w:sdtContent>
          <w:fldSimple w:instr=" CITATION Sud77 \l 1033 ">
            <w:r w:rsidR="00A4543C">
              <w:rPr>
                <w:noProof/>
              </w:rPr>
              <w:t xml:space="preserve"> (Tiwari, 1977)</w:t>
            </w:r>
          </w:fldSimple>
        </w:sdtContent>
      </w:sdt>
      <w:r w:rsidR="00CB04B0">
        <w:t>. In 19</w:t>
      </w:r>
      <w:r w:rsidR="00824B4E">
        <w:t xml:space="preserve">93, on assignment of </w:t>
      </w:r>
      <w:r w:rsidR="00CB04B0">
        <w:t xml:space="preserve">KMTNC (now Nepal Trust for Nature Conservation, </w:t>
      </w:r>
      <w:r w:rsidR="00824B4E">
        <w:t>NTNC) I made a</w:t>
      </w:r>
      <w:r w:rsidR="00CB04B0">
        <w:t xml:space="preserve"> visit Lo </w:t>
      </w:r>
      <w:proofErr w:type="spellStart"/>
      <w:r w:rsidR="00CB04B0">
        <w:t>Manthang</w:t>
      </w:r>
      <w:proofErr w:type="spellEnd"/>
      <w:r w:rsidR="00CB04B0">
        <w:t xml:space="preserve"> to prepare a conservation plan for </w:t>
      </w:r>
      <w:proofErr w:type="spellStart"/>
      <w:r w:rsidR="00CB04B0">
        <w:t>Thubchen</w:t>
      </w:r>
      <w:proofErr w:type="spellEnd"/>
      <w:r w:rsidR="00CB04B0">
        <w:t xml:space="preserve"> Monastery</w:t>
      </w:r>
      <w:r w:rsidR="00824B4E">
        <w:t>. I</w:t>
      </w:r>
      <w:r w:rsidR="00CB04B0">
        <w:t>n 199</w:t>
      </w:r>
      <w:r w:rsidR="00824B4E">
        <w:t>1</w:t>
      </w:r>
      <w:r w:rsidR="00CB04B0">
        <w:t xml:space="preserve">, Lo </w:t>
      </w:r>
      <w:proofErr w:type="spellStart"/>
      <w:r w:rsidR="00CB04B0">
        <w:t>Manthang</w:t>
      </w:r>
      <w:proofErr w:type="spellEnd"/>
      <w:r w:rsidR="00CB04B0">
        <w:t xml:space="preserve"> and Upper Mustang </w:t>
      </w:r>
      <w:r w:rsidR="00824B4E">
        <w:t>had been</w:t>
      </w:r>
      <w:r w:rsidR="00CB04B0">
        <w:t xml:space="preserve"> opened for Tourism under ACAP (Annapurna Conservation Area Project) management</w:t>
      </w:r>
      <w:r w:rsidR="00824B4E">
        <w:t xml:space="preserve"> and part of the fees paid by the tourists was to be used for the conservation works</w:t>
      </w:r>
      <w:r w:rsidR="00CB04B0">
        <w:t xml:space="preserve">. </w:t>
      </w:r>
      <w:r w:rsidR="00824B4E">
        <w:t>At this time I also designed o</w:t>
      </w:r>
      <w:r w:rsidR="00CB04B0">
        <w:t xml:space="preserve">ne of the first 'architectural intervention' </w:t>
      </w:r>
      <w:r w:rsidR="00824B4E">
        <w:t xml:space="preserve">made by ACAP, the </w:t>
      </w:r>
      <w:r w:rsidR="009E35A8">
        <w:t xml:space="preserve">Museum </w:t>
      </w:r>
      <w:r w:rsidR="00D06281">
        <w:t xml:space="preserve">of Traditions </w:t>
      </w:r>
      <w:r w:rsidR="009E35A8">
        <w:t xml:space="preserve">at </w:t>
      </w:r>
      <w:proofErr w:type="spellStart"/>
      <w:r w:rsidR="009E35A8">
        <w:t>Jomosom</w:t>
      </w:r>
      <w:proofErr w:type="spellEnd"/>
      <w:r w:rsidR="009E35A8">
        <w:t xml:space="preserve">. The Documentation and Conservation Note </w:t>
      </w:r>
      <w:r w:rsidR="00CB04B0">
        <w:t xml:space="preserve">was </w:t>
      </w:r>
      <w:r w:rsidR="009E35A8">
        <w:t xml:space="preserve">submitted to </w:t>
      </w:r>
      <w:r w:rsidR="00CB04B0">
        <w:t xml:space="preserve">the </w:t>
      </w:r>
      <w:r w:rsidR="009E35A8">
        <w:t xml:space="preserve">KMTNC and ACAP management in April 1993. In 2004, I visited Lhasa and had the first hand look at Tibetan architecture and building traditions said to have been the basis of architectural heritage of Lo </w:t>
      </w:r>
      <w:proofErr w:type="spellStart"/>
      <w:r w:rsidR="009E35A8">
        <w:t>Manthang</w:t>
      </w:r>
      <w:proofErr w:type="spellEnd"/>
      <w:r w:rsidR="009E35A8">
        <w:t>. This visit developed into an association with Tibet University's Department of Architecture (School of Engineering) through which I continued to work on the documentation and study of Tibetan traditional architecture and settlement (</w:t>
      </w:r>
      <w:proofErr w:type="spellStart"/>
      <w:r w:rsidR="009E35A8">
        <w:t>Gyantse</w:t>
      </w:r>
      <w:proofErr w:type="spellEnd"/>
      <w:r w:rsidR="009E35A8">
        <w:t xml:space="preserve">) until recently. </w:t>
      </w:r>
      <w:r>
        <w:t xml:space="preserve">Tibet University and Institute of Engineering now are working on a proposal to do a joint research on Trans-Himalayan architecture and settlement taking the case of Lo </w:t>
      </w:r>
      <w:proofErr w:type="spellStart"/>
      <w:r>
        <w:t>Manthang</w:t>
      </w:r>
      <w:proofErr w:type="spellEnd"/>
      <w:r>
        <w:t xml:space="preserve">. And what I present are </w:t>
      </w:r>
      <w:r w:rsidR="00D06281">
        <w:t xml:space="preserve">thoughts </w:t>
      </w:r>
      <w:r>
        <w:t xml:space="preserve">coming out of these experiences] </w:t>
      </w:r>
      <w:r w:rsidR="00CB04B0">
        <w:t xml:space="preserve"> </w:t>
      </w:r>
    </w:p>
    <w:p w:rsidR="00D6643D" w:rsidRDefault="00D6643D" w:rsidP="00D6643D">
      <w:pPr>
        <w:contextualSpacing/>
        <w:jc w:val="both"/>
      </w:pPr>
      <w:r>
        <w:rPr>
          <w:noProof/>
          <w:lang w:bidi="ne-NP"/>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1548130</wp:posOffset>
            </wp:positionV>
            <wp:extent cx="3069590" cy="1746250"/>
            <wp:effectExtent l="19050" t="0" r="0" b="0"/>
            <wp:wrapSquare wrapText="bothSides"/>
            <wp:docPr id="6" name="Picture 2" descr="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jpg"/>
                    <pic:cNvPicPr/>
                  </pic:nvPicPr>
                  <pic:blipFill>
                    <a:blip r:embed="rId8" cstate="print"/>
                    <a:stretch>
                      <a:fillRect/>
                    </a:stretch>
                  </pic:blipFill>
                  <pic:spPr>
                    <a:xfrm>
                      <a:off x="0" y="0"/>
                      <a:ext cx="3069590" cy="1746250"/>
                    </a:xfrm>
                    <a:prstGeom prst="rect">
                      <a:avLst/>
                    </a:prstGeom>
                  </pic:spPr>
                </pic:pic>
              </a:graphicData>
            </a:graphic>
          </wp:anchor>
        </w:drawing>
      </w:r>
      <w:r>
        <w:t xml:space="preserve">Although the architectural and built heritage is crumbling all around Upper Mustang, with age, neglect and drivers of change deteriorating its aesthetic, structural and functional characteristics challenged in all of time, space and people contexts, the heritage buildings of Lo </w:t>
      </w:r>
      <w:proofErr w:type="spellStart"/>
      <w:r>
        <w:t>Manthang</w:t>
      </w:r>
      <w:proofErr w:type="spellEnd"/>
      <w:r>
        <w:t xml:space="preserve"> along with its well preserved traditional urban structure make an architectural monument of great significance</w:t>
      </w:r>
      <w:sdt>
        <w:sdtPr>
          <w:id w:val="934120"/>
          <w:citation/>
        </w:sdtPr>
        <w:sdtContent>
          <w:fldSimple w:instr=" CITATION Han93 \l 1033 ">
            <w:r>
              <w:rPr>
                <w:noProof/>
              </w:rPr>
              <w:t xml:space="preserve"> (Hansen, 1993)</w:t>
            </w:r>
          </w:fldSimple>
        </w:sdtContent>
      </w:sdt>
      <w:r>
        <w:t xml:space="preserve">. The Monasteries and their interior decoration, the religious murals have been considered by many experts as key cultural resources of Lo </w:t>
      </w:r>
      <w:proofErr w:type="spellStart"/>
      <w:r>
        <w:t>Manthang</w:t>
      </w:r>
      <w:proofErr w:type="spellEnd"/>
      <w:r>
        <w:t>. The great mud wall bounding the town (</w:t>
      </w:r>
      <w:proofErr w:type="spellStart"/>
      <w:r>
        <w:t>Chyag</w:t>
      </w:r>
      <w:proofErr w:type="spellEnd"/>
      <w:r>
        <w:t xml:space="preserve"> </w:t>
      </w:r>
      <w:proofErr w:type="spellStart"/>
      <w:r>
        <w:t>Ri</w:t>
      </w:r>
      <w:proofErr w:type="spellEnd"/>
      <w:r>
        <w:t>), its single entrance and its palace building (</w:t>
      </w:r>
      <w:proofErr w:type="spellStart"/>
      <w:r>
        <w:t>Tashi</w:t>
      </w:r>
      <w:proofErr w:type="spellEnd"/>
      <w:r>
        <w:t xml:space="preserve"> </w:t>
      </w:r>
      <w:proofErr w:type="spellStart"/>
      <w:r>
        <w:t>Lhundhub</w:t>
      </w:r>
      <w:proofErr w:type="spellEnd"/>
      <w:r>
        <w:t xml:space="preserve">) make equally important heritage elements making Lo </w:t>
      </w:r>
      <w:proofErr w:type="spellStart"/>
      <w:r>
        <w:t>Manthang</w:t>
      </w:r>
      <w:proofErr w:type="spellEnd"/>
      <w:r>
        <w:t xml:space="preserve">. The land use zoning of the town into the Monastic sector in the northwest and the Royal sector on the southern half and the latter's division into four </w:t>
      </w:r>
      <w:proofErr w:type="spellStart"/>
      <w:r>
        <w:t>neighbourhoods</w:t>
      </w:r>
      <w:proofErr w:type="spellEnd"/>
      <w:r>
        <w:t xml:space="preserve"> of </w:t>
      </w:r>
      <w:proofErr w:type="spellStart"/>
      <w:r>
        <w:t>Guthang</w:t>
      </w:r>
      <w:proofErr w:type="spellEnd"/>
      <w:r>
        <w:t xml:space="preserve"> in the northeast, </w:t>
      </w:r>
      <w:proofErr w:type="spellStart"/>
      <w:r>
        <w:t>Dolma</w:t>
      </w:r>
      <w:proofErr w:type="spellEnd"/>
      <w:r>
        <w:t xml:space="preserve"> </w:t>
      </w:r>
      <w:proofErr w:type="spellStart"/>
      <w:r>
        <w:t>Lhakhang</w:t>
      </w:r>
      <w:proofErr w:type="spellEnd"/>
      <w:r>
        <w:t xml:space="preserve"> in southeast, </w:t>
      </w:r>
      <w:proofErr w:type="spellStart"/>
      <w:r>
        <w:t>Potaling</w:t>
      </w:r>
      <w:proofErr w:type="spellEnd"/>
      <w:r>
        <w:t xml:space="preserve"> in southwest and </w:t>
      </w:r>
      <w:proofErr w:type="spellStart"/>
      <w:r>
        <w:t>Jyathang</w:t>
      </w:r>
      <w:proofErr w:type="spellEnd"/>
      <w:r>
        <w:t xml:space="preserve"> in north-west and the central specific monuments located in these quarters are indicative of the doctrinal planning governing the idea of an walled capital town. </w:t>
      </w:r>
    </w:p>
    <w:p w:rsidR="00D6643D" w:rsidRPr="003B405A" w:rsidRDefault="00284001" w:rsidP="00787DA4">
      <w:pPr>
        <w:jc w:val="both"/>
        <w:rPr>
          <w:sz w:val="20"/>
          <w:szCs w:val="20"/>
        </w:rPr>
      </w:pPr>
      <w:r w:rsidRPr="003B405A">
        <w:rPr>
          <w:sz w:val="20"/>
          <w:szCs w:val="20"/>
        </w:rPr>
        <w:t xml:space="preserve">Fig 2: Settlement Structure of Lo </w:t>
      </w:r>
      <w:proofErr w:type="spellStart"/>
      <w:r w:rsidRPr="003B405A">
        <w:rPr>
          <w:sz w:val="20"/>
          <w:szCs w:val="20"/>
        </w:rPr>
        <w:t>Manthang</w:t>
      </w:r>
      <w:proofErr w:type="spellEnd"/>
    </w:p>
    <w:p w:rsidR="00D6643D" w:rsidRDefault="00D6643D" w:rsidP="00D6643D">
      <w:pPr>
        <w:contextualSpacing/>
        <w:jc w:val="both"/>
      </w:pPr>
      <w:r>
        <w:rPr>
          <w:noProof/>
          <w:lang w:bidi="ne-NP"/>
        </w:rPr>
        <w:drawing>
          <wp:inline distT="0" distB="0" distL="0" distR="0">
            <wp:extent cx="5943600" cy="3647440"/>
            <wp:effectExtent l="19050" t="0" r="0" b="0"/>
            <wp:docPr id="4" name="Picture 0" descr="Charang Gom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ng Gompa.jpeg"/>
                    <pic:cNvPicPr/>
                  </pic:nvPicPr>
                  <pic:blipFill>
                    <a:blip r:embed="rId9" cstate="print"/>
                    <a:stretch>
                      <a:fillRect/>
                    </a:stretch>
                  </pic:blipFill>
                  <pic:spPr>
                    <a:xfrm>
                      <a:off x="0" y="0"/>
                      <a:ext cx="5943600" cy="3647440"/>
                    </a:xfrm>
                    <a:prstGeom prst="rect">
                      <a:avLst/>
                    </a:prstGeom>
                  </pic:spPr>
                </pic:pic>
              </a:graphicData>
            </a:graphic>
          </wp:inline>
        </w:drawing>
      </w:r>
    </w:p>
    <w:p w:rsidR="00D6643D" w:rsidRPr="00275929" w:rsidRDefault="00284001" w:rsidP="00D6643D">
      <w:pPr>
        <w:jc w:val="both"/>
        <w:rPr>
          <w:sz w:val="20"/>
          <w:szCs w:val="20"/>
        </w:rPr>
      </w:pPr>
      <w:r>
        <w:rPr>
          <w:b/>
          <w:bCs/>
          <w:sz w:val="20"/>
          <w:szCs w:val="20"/>
        </w:rPr>
        <w:t xml:space="preserve">Fig 3: </w:t>
      </w:r>
      <w:proofErr w:type="spellStart"/>
      <w:r w:rsidR="00D6643D" w:rsidRPr="00275929">
        <w:rPr>
          <w:b/>
          <w:bCs/>
          <w:sz w:val="20"/>
          <w:szCs w:val="20"/>
        </w:rPr>
        <w:t>Charang</w:t>
      </w:r>
      <w:proofErr w:type="spellEnd"/>
      <w:r w:rsidR="00D6643D" w:rsidRPr="00275929">
        <w:rPr>
          <w:b/>
          <w:bCs/>
          <w:sz w:val="20"/>
          <w:szCs w:val="20"/>
        </w:rPr>
        <w:t xml:space="preserve"> Monastery</w:t>
      </w:r>
      <w:r w:rsidR="00D6643D" w:rsidRPr="00275929">
        <w:rPr>
          <w:sz w:val="20"/>
          <w:szCs w:val="20"/>
        </w:rPr>
        <w:t xml:space="preserve"> </w:t>
      </w:r>
      <w:r w:rsidR="00D6643D" w:rsidRPr="00275929">
        <w:rPr>
          <w:sz w:val="20"/>
          <w:szCs w:val="20"/>
        </w:rPr>
        <w:tab/>
      </w:r>
      <w:r w:rsidR="00D6643D" w:rsidRPr="00275929">
        <w:rPr>
          <w:sz w:val="20"/>
          <w:szCs w:val="20"/>
        </w:rPr>
        <w:tab/>
      </w:r>
      <w:r w:rsidR="00D6643D" w:rsidRPr="00275929">
        <w:rPr>
          <w:sz w:val="20"/>
          <w:szCs w:val="20"/>
        </w:rPr>
        <w:tab/>
        <w:t xml:space="preserve">          </w:t>
      </w:r>
      <w:r w:rsidR="00D6643D">
        <w:rPr>
          <w:sz w:val="20"/>
          <w:szCs w:val="20"/>
        </w:rPr>
        <w:t xml:space="preserve">          </w:t>
      </w:r>
      <w:r w:rsidR="00D6643D" w:rsidRPr="00275929">
        <w:rPr>
          <w:sz w:val="20"/>
          <w:szCs w:val="20"/>
        </w:rPr>
        <w:t>from: TSARANG en "</w:t>
      </w:r>
      <w:proofErr w:type="spellStart"/>
      <w:r w:rsidR="00D6643D" w:rsidRPr="00275929">
        <w:rPr>
          <w:sz w:val="20"/>
          <w:szCs w:val="20"/>
        </w:rPr>
        <w:t>Feltrapport</w:t>
      </w:r>
      <w:proofErr w:type="spellEnd"/>
      <w:r w:rsidR="00D6643D" w:rsidRPr="00275929">
        <w:rPr>
          <w:sz w:val="20"/>
          <w:szCs w:val="20"/>
        </w:rPr>
        <w:t>"</w:t>
      </w:r>
      <w:sdt>
        <w:sdtPr>
          <w:rPr>
            <w:sz w:val="20"/>
            <w:szCs w:val="20"/>
          </w:rPr>
          <w:id w:val="934119"/>
          <w:citation/>
        </w:sdtPr>
        <w:sdtContent>
          <w:r w:rsidR="00552D29" w:rsidRPr="00275929">
            <w:rPr>
              <w:sz w:val="20"/>
              <w:szCs w:val="20"/>
            </w:rPr>
            <w:fldChar w:fldCharType="begin"/>
          </w:r>
          <w:r w:rsidR="00D6643D" w:rsidRPr="00275929">
            <w:rPr>
              <w:sz w:val="20"/>
              <w:szCs w:val="20"/>
            </w:rPr>
            <w:instrText xml:space="preserve"> CITATION Joh94 \l 1033 </w:instrText>
          </w:r>
          <w:r w:rsidR="00552D29" w:rsidRPr="00275929">
            <w:rPr>
              <w:sz w:val="20"/>
              <w:szCs w:val="20"/>
            </w:rPr>
            <w:fldChar w:fldCharType="separate"/>
          </w:r>
          <w:r w:rsidR="00D6643D" w:rsidRPr="00275929">
            <w:rPr>
              <w:noProof/>
              <w:sz w:val="20"/>
              <w:szCs w:val="20"/>
            </w:rPr>
            <w:t xml:space="preserve"> (Andersen, 1994)</w:t>
          </w:r>
          <w:r w:rsidR="00552D29" w:rsidRPr="00275929">
            <w:rPr>
              <w:sz w:val="20"/>
              <w:szCs w:val="20"/>
            </w:rPr>
            <w:fldChar w:fldCharType="end"/>
          </w:r>
        </w:sdtContent>
      </w:sdt>
    </w:p>
    <w:p w:rsidR="00D6643D" w:rsidRDefault="00D6643D" w:rsidP="00D6643D">
      <w:pPr>
        <w:jc w:val="both"/>
      </w:pPr>
      <w:r>
        <w:t xml:space="preserve">With battered thick walls, flat roof with short parapets and a facade with minimum openings for doors or windows, the mud architecture of Upper Mustang blends well with the landscape. Occasionally brightened by the colors symmetrically dispersed small window, the general architectural impression </w:t>
      </w:r>
      <w:r>
        <w:lastRenderedPageBreak/>
        <w:t xml:space="preserve">the buildings make is one of austere inward looking severity. The interior is mysterious with its limited lighting and painted decor on walls and columns with artistically carved capitals.  </w:t>
      </w:r>
      <w:r>
        <w:tab/>
      </w:r>
    </w:p>
    <w:p w:rsidR="00D6643D" w:rsidRDefault="00D6643D" w:rsidP="00D6643D">
      <w:pPr>
        <w:jc w:val="both"/>
      </w:pPr>
      <w:r>
        <w:t>A variety of minerals in earth gives rise to specialized properties to suit differing needs e.g. yellow earth is used for wall, '</w:t>
      </w:r>
      <w:proofErr w:type="spellStart"/>
      <w:r>
        <w:t>Baga</w:t>
      </w:r>
      <w:proofErr w:type="spellEnd"/>
      <w:r>
        <w:t>' earth for inner wall surfaces and 'Aga' earth for floor and roof</w:t>
      </w:r>
      <w:sdt>
        <w:sdtPr>
          <w:id w:val="415637"/>
          <w:citation/>
        </w:sdtPr>
        <w:sdtContent>
          <w:fldSimple w:instr=" CITATION QuY04 \l 1033  ">
            <w:r>
              <w:rPr>
                <w:noProof/>
              </w:rPr>
              <w:t xml:space="preserve"> (Yan, 2004)</w:t>
            </w:r>
          </w:fldSimple>
        </w:sdtContent>
      </w:sdt>
      <w:r>
        <w:t xml:space="preserve">. Mixing the locally available soils with different properties in certain proportions and using appropriate water ratio and compaction through calculated tamping, the traditional craftsmen and masons of Lo </w:t>
      </w:r>
      <w:proofErr w:type="spellStart"/>
      <w:r>
        <w:t>Manthang</w:t>
      </w:r>
      <w:proofErr w:type="spellEnd"/>
      <w:r>
        <w:t xml:space="preserve"> have long perfected construction of hard floors and waterproof flat roofs. Very hard abrasion resistant floor can be observed in many monasteries in Mustang. An experiment of testing cubes made by varying proportion, mix, water ratio, compression and curing period using four kinds of soil (identified and collected by the local masons) at the Soil Laboratory of Institute of Engineering in 1993 showed that hardness and strength capable of matching modern building materials could be achieved.</w:t>
      </w:r>
    </w:p>
    <w:p w:rsidR="00D6643D" w:rsidRDefault="00D6643D" w:rsidP="00D6643D">
      <w:pPr>
        <w:jc w:val="both"/>
      </w:pPr>
      <w:r>
        <w:t>The characteristics and value of the built heritage of any culture and the demands of conservation can be studied under the three dimensional matrix already described above. I would like to discuss the problems of conservation from the perspective of materials and technology in this paper in some detail, leaving the other issues for others:</w:t>
      </w:r>
    </w:p>
    <w:p w:rsidR="00D6643D" w:rsidRDefault="00D6643D" w:rsidP="00D6643D">
      <w:pPr>
        <w:contextualSpacing/>
        <w:jc w:val="both"/>
      </w:pPr>
      <w:r>
        <w:t xml:space="preserve">1. Characteristics Dimension - aesthetics of form, structure/materials, function    </w:t>
      </w:r>
    </w:p>
    <w:p w:rsidR="00D6643D" w:rsidRDefault="00D6643D" w:rsidP="00D6643D">
      <w:pPr>
        <w:contextualSpacing/>
        <w:jc w:val="both"/>
      </w:pPr>
      <w:r>
        <w:t xml:space="preserve">2. Values Dimension - time, space and people context and </w:t>
      </w:r>
    </w:p>
    <w:p w:rsidR="00D6643D" w:rsidRDefault="00D6643D" w:rsidP="00D6643D">
      <w:pPr>
        <w:jc w:val="both"/>
      </w:pPr>
      <w:r>
        <w:t xml:space="preserve">3. Deterioration agents/Conservation need generators (age, neglect, change drives) </w:t>
      </w:r>
    </w:p>
    <w:p w:rsidR="00C21C7C" w:rsidRDefault="00E640F1" w:rsidP="00D6643D">
      <w:pPr>
        <w:jc w:val="both"/>
      </w:pPr>
      <w:r>
        <w:t xml:space="preserve">Architecture is an art form built for living and so values of built culture encompass </w:t>
      </w:r>
      <w:r w:rsidR="00D06281">
        <w:t xml:space="preserve">the three definitive requirements of architecture e.g. </w:t>
      </w:r>
      <w:r>
        <w:t xml:space="preserve">aesthetics (art form), durability (strength and longevity) and function. </w:t>
      </w:r>
      <w:r w:rsidR="00D06281">
        <w:t>Also</w:t>
      </w:r>
      <w:r w:rsidR="004B730E">
        <w:t>,</w:t>
      </w:r>
      <w:r w:rsidR="00D06281">
        <w:t xml:space="preserve"> as </w:t>
      </w:r>
      <w:r>
        <w:t>a</w:t>
      </w:r>
      <w:r w:rsidR="00D06281">
        <w:t>n</w:t>
      </w:r>
      <w:r>
        <w:t xml:space="preserve"> </w:t>
      </w:r>
      <w:r w:rsidR="00D06281">
        <w:t>object</w:t>
      </w:r>
      <w:r w:rsidR="004B730E">
        <w:t>s</w:t>
      </w:r>
      <w:r>
        <w:t xml:space="preserve"> built in history to support human activities in </w:t>
      </w:r>
      <w:r w:rsidR="00D06281">
        <w:t xml:space="preserve">the </w:t>
      </w:r>
      <w:r>
        <w:t>natural landscape (land form, geology and climate)</w:t>
      </w:r>
      <w:r w:rsidR="00D06281">
        <w:t xml:space="preserve"> of its setting</w:t>
      </w:r>
      <w:r>
        <w:t xml:space="preserve">, </w:t>
      </w:r>
      <w:r w:rsidR="004B730E">
        <w:t xml:space="preserve">the values of built heritage lies not only in 'time' specific </w:t>
      </w:r>
      <w:r>
        <w:t>historic</w:t>
      </w:r>
      <w:r w:rsidR="004B730E">
        <w:t>ity but also in its specificity to '</w:t>
      </w:r>
      <w:r w:rsidR="004C280A">
        <w:t>space</w:t>
      </w:r>
      <w:r w:rsidR="004B730E">
        <w:t xml:space="preserve">' and 'people'. Such being the nature of built heritage, I find the expert/official idea of universalizing the outstanding </w:t>
      </w:r>
      <w:r>
        <w:t xml:space="preserve">values </w:t>
      </w:r>
      <w:r w:rsidR="004B730E">
        <w:t xml:space="preserve">of living built heritage contradicting the very essence of </w:t>
      </w:r>
      <w:r w:rsidR="004C280A">
        <w:t xml:space="preserve">heritage values - time, space and people. </w:t>
      </w:r>
      <w:r>
        <w:t xml:space="preserve"> </w:t>
      </w:r>
    </w:p>
    <w:p w:rsidR="00E640F1" w:rsidRDefault="00C21C7C" w:rsidP="00C21C7C">
      <w:pPr>
        <w:jc w:val="both"/>
      </w:pPr>
      <w:r>
        <w:tab/>
      </w:r>
      <w:r w:rsidR="00E640F1">
        <w:t xml:space="preserve">Conservation of built heritage, therefore, should consider all </w:t>
      </w:r>
      <w:r>
        <w:t xml:space="preserve">of </w:t>
      </w:r>
      <w:r w:rsidR="00E640F1">
        <w:t>its  art</w:t>
      </w:r>
      <w:r w:rsidR="004C280A">
        <w:t>istry</w:t>
      </w:r>
      <w:r w:rsidR="00E640F1">
        <w:t xml:space="preserve">, </w:t>
      </w:r>
      <w:r w:rsidR="004C280A">
        <w:t xml:space="preserve">craft and </w:t>
      </w:r>
      <w:r w:rsidR="004C280A">
        <w:tab/>
      </w:r>
      <w:r w:rsidR="00E640F1">
        <w:t>construction technology</w:t>
      </w:r>
      <w:r w:rsidR="004C280A">
        <w:t>,</w:t>
      </w:r>
      <w:r w:rsidR="00E640F1">
        <w:t xml:space="preserve"> and function, </w:t>
      </w:r>
      <w:r>
        <w:t xml:space="preserve">as reflected in the </w:t>
      </w:r>
      <w:r w:rsidR="00E640F1">
        <w:t>architecture of buildings</w:t>
      </w:r>
      <w:r w:rsidR="004C280A">
        <w:t>, of</w:t>
      </w:r>
      <w:r>
        <w:t xml:space="preserve"> </w:t>
      </w:r>
      <w:r w:rsidR="004C280A">
        <w:tab/>
      </w:r>
      <w:r>
        <w:t>monuments</w:t>
      </w:r>
      <w:r w:rsidR="004C280A">
        <w:t>, of</w:t>
      </w:r>
      <w:r w:rsidR="00E640F1">
        <w:t xml:space="preserve"> public places and</w:t>
      </w:r>
      <w:r w:rsidR="004C280A">
        <w:t xml:space="preserve">, in totality of the </w:t>
      </w:r>
      <w:r w:rsidR="00E640F1">
        <w:t>settlement</w:t>
      </w:r>
      <w:r>
        <w:t xml:space="preserve"> in terms of its specificity to time, </w:t>
      </w:r>
      <w:r w:rsidR="004C280A">
        <w:tab/>
      </w:r>
      <w:r>
        <w:t>place and people.</w:t>
      </w:r>
    </w:p>
    <w:p w:rsidR="00800DA5" w:rsidRDefault="00C21C7C" w:rsidP="00F07DA8">
      <w:pPr>
        <w:jc w:val="both"/>
      </w:pPr>
      <w:r>
        <w:t xml:space="preserve">The architecture of Lo </w:t>
      </w:r>
      <w:proofErr w:type="spellStart"/>
      <w:r>
        <w:t>Manthang</w:t>
      </w:r>
      <w:proofErr w:type="spellEnd"/>
      <w:r>
        <w:t xml:space="preserve"> and Upper Mustang is not only </w:t>
      </w:r>
      <w:r w:rsidR="00C636B7">
        <w:t xml:space="preserve">a result of </w:t>
      </w:r>
      <w:r>
        <w:t xml:space="preserve">its social (and religious) landscape but also </w:t>
      </w:r>
      <w:r w:rsidR="00C636B7">
        <w:t>of</w:t>
      </w:r>
      <w:r>
        <w:t xml:space="preserve"> </w:t>
      </w:r>
      <w:r w:rsidR="00840940">
        <w:t>its</w:t>
      </w:r>
      <w:r>
        <w:t xml:space="preserve"> natural landscape, </w:t>
      </w:r>
      <w:r w:rsidR="00C636B7">
        <w:t>the geology and wind-blown</w:t>
      </w:r>
      <w:r>
        <w:t xml:space="preserve"> desert-type </w:t>
      </w:r>
      <w:r w:rsidR="00C636B7">
        <w:t xml:space="preserve">cold climatic </w:t>
      </w:r>
      <w:r>
        <w:t xml:space="preserve">regime </w:t>
      </w:r>
      <w:r w:rsidR="00C636B7">
        <w:t xml:space="preserve">not only defining what </w:t>
      </w:r>
      <w:r>
        <w:t>building material</w:t>
      </w:r>
      <w:r w:rsidR="00C636B7">
        <w:t>s</w:t>
      </w:r>
      <w:r>
        <w:t xml:space="preserve"> </w:t>
      </w:r>
      <w:r w:rsidR="00C636B7">
        <w:t xml:space="preserve">could be appropriated but also the development of </w:t>
      </w:r>
      <w:r>
        <w:t>technology</w:t>
      </w:r>
      <w:r w:rsidR="00C636B7">
        <w:t xml:space="preserve"> of construction and hence its outer form and fabric. The making of the activities inside and the place outside is thus as much affected by the society as the nature around. Indeed, it may be </w:t>
      </w:r>
      <w:r w:rsidR="00150E8E">
        <w:t>sobering</w:t>
      </w:r>
      <w:r w:rsidR="00C636B7">
        <w:t xml:space="preserve"> to ponder on how much has nature contributed to the making of the society</w:t>
      </w:r>
      <w:r w:rsidR="00F07DA8">
        <w:t xml:space="preserve"> in Lo </w:t>
      </w:r>
      <w:proofErr w:type="spellStart"/>
      <w:r w:rsidR="00F07DA8">
        <w:t>Manthang</w:t>
      </w:r>
      <w:proofErr w:type="spellEnd"/>
      <w:r w:rsidR="00150E8E">
        <w:t xml:space="preserve"> in the first place</w:t>
      </w:r>
      <w:r w:rsidR="00BE5301">
        <w:t xml:space="preserve"> as Giuseppe </w:t>
      </w:r>
      <w:proofErr w:type="spellStart"/>
      <w:r w:rsidR="00BE5301">
        <w:t>Tucci</w:t>
      </w:r>
      <w:proofErr w:type="spellEnd"/>
      <w:r w:rsidR="00BE5301">
        <w:t xml:space="preserve"> did</w:t>
      </w:r>
      <w:sdt>
        <w:sdtPr>
          <w:id w:val="4408980"/>
          <w:citation/>
        </w:sdtPr>
        <w:sdtContent>
          <w:fldSimple w:instr=" CITATION Giu93 \l 1033 ">
            <w:r w:rsidR="00A4543C">
              <w:rPr>
                <w:noProof/>
              </w:rPr>
              <w:t xml:space="preserve"> (Tucci, 1993)</w:t>
            </w:r>
          </w:fldSimple>
        </w:sdtContent>
      </w:sdt>
      <w:r w:rsidR="00BE5301">
        <w:t>:</w:t>
      </w:r>
      <w:r w:rsidR="00800DA5">
        <w:t xml:space="preserve">  </w:t>
      </w:r>
    </w:p>
    <w:p w:rsidR="00800DA5" w:rsidRDefault="00800DA5" w:rsidP="00F07DA8">
      <w:pPr>
        <w:jc w:val="both"/>
      </w:pPr>
      <w:r>
        <w:lastRenderedPageBreak/>
        <w:tab/>
        <w:t xml:space="preserve">But here in the annihilating immensity of space it is easy to understand how the Tibetans have </w:t>
      </w:r>
      <w:r>
        <w:tab/>
        <w:t xml:space="preserve">accepted and kept to the metaphysics of the Great Vehicle which reduces man and objects to </w:t>
      </w:r>
      <w:r>
        <w:tab/>
        <w:t xml:space="preserve">shadows seen in a dream. What is man on these plains which disappear beyond the horizon, in </w:t>
      </w:r>
      <w:r>
        <w:tab/>
        <w:t>the cosmic solitude, in this vastness, where even the mountains seem like little hills?</w:t>
      </w:r>
    </w:p>
    <w:p w:rsidR="00D6643D" w:rsidRDefault="00D6643D" w:rsidP="00D6643D">
      <w:pPr>
        <w:jc w:val="both"/>
      </w:pPr>
      <w:r>
        <w:t xml:space="preserve">The built heritage of Lo </w:t>
      </w:r>
      <w:proofErr w:type="spellStart"/>
      <w:r>
        <w:t>Manthang</w:t>
      </w:r>
      <w:proofErr w:type="spellEnd"/>
      <w:r>
        <w:t xml:space="preserve">, like its other aspects such as cultural customs and traditions, religion, society and even technology are of Tibetan influence. Tibetan influences have been claimed from both sides from as early as seventh century and its resurgence in the fifteenth century. Most of the built heritage of the area are developed of this second period of Tibetan influence when the </w:t>
      </w:r>
      <w:proofErr w:type="spellStart"/>
      <w:r>
        <w:t>Sakya</w:t>
      </w:r>
      <w:proofErr w:type="spellEnd"/>
      <w:r>
        <w:t xml:space="preserve">-pa </w:t>
      </w:r>
      <w:proofErr w:type="spellStart"/>
      <w:r>
        <w:t>nGor</w:t>
      </w:r>
      <w:proofErr w:type="spellEnd"/>
      <w:r>
        <w:t xml:space="preserve"> religious sub-sect was founded under Lama </w:t>
      </w:r>
      <w:r w:rsidRPr="001A310D">
        <w:rPr>
          <w:i/>
          <w:iCs/>
        </w:rPr>
        <w:t>Kun-</w:t>
      </w:r>
      <w:proofErr w:type="spellStart"/>
      <w:r w:rsidRPr="001A310D">
        <w:rPr>
          <w:i/>
          <w:iCs/>
        </w:rPr>
        <w:t>dga</w:t>
      </w:r>
      <w:proofErr w:type="spellEnd"/>
      <w:r w:rsidRPr="001A310D">
        <w:rPr>
          <w:i/>
          <w:iCs/>
        </w:rPr>
        <w:t>-</w:t>
      </w:r>
      <w:proofErr w:type="spellStart"/>
      <w:r w:rsidRPr="001A310D">
        <w:rPr>
          <w:i/>
          <w:iCs/>
        </w:rPr>
        <w:t>bzang</w:t>
      </w:r>
      <w:proofErr w:type="spellEnd"/>
      <w:r w:rsidRPr="001A310D">
        <w:rPr>
          <w:i/>
          <w:iCs/>
        </w:rPr>
        <w:t>-</w:t>
      </w:r>
      <w:proofErr w:type="spellStart"/>
      <w:r w:rsidRPr="001A310D">
        <w:rPr>
          <w:i/>
          <w:iCs/>
        </w:rPr>
        <w:t>po</w:t>
      </w:r>
      <w:proofErr w:type="spellEnd"/>
      <w:sdt>
        <w:sdtPr>
          <w:rPr>
            <w:i/>
            <w:iCs/>
          </w:rPr>
          <w:id w:val="415634"/>
          <w:citation/>
        </w:sdtPr>
        <w:sdtContent>
          <w:fldSimple w:instr=" CITATION Cor81 \l 1033 ">
            <w:r>
              <w:rPr>
                <w:noProof/>
              </w:rPr>
              <w:t xml:space="preserve"> (Jest, 1981)</w:t>
            </w:r>
          </w:fldSimple>
        </w:sdtContent>
      </w:sdt>
      <w:r>
        <w:rPr>
          <w:i/>
          <w:iCs/>
        </w:rPr>
        <w:t xml:space="preserve"> </w:t>
      </w:r>
      <w:r>
        <w:t xml:space="preserve">and the rise of the Mustang state under King </w:t>
      </w:r>
      <w:proofErr w:type="spellStart"/>
      <w:r>
        <w:t>Ama</w:t>
      </w:r>
      <w:proofErr w:type="spellEnd"/>
      <w:r>
        <w:t xml:space="preserve"> Pal. The </w:t>
      </w:r>
      <w:proofErr w:type="spellStart"/>
      <w:r>
        <w:t>Jyampa</w:t>
      </w:r>
      <w:proofErr w:type="spellEnd"/>
      <w:r>
        <w:t xml:space="preserve"> </w:t>
      </w:r>
      <w:proofErr w:type="spellStart"/>
      <w:r>
        <w:t>Gumba</w:t>
      </w:r>
      <w:proofErr w:type="spellEnd"/>
      <w:r>
        <w:t xml:space="preserve"> monastery, built by the second king </w:t>
      </w:r>
      <w:proofErr w:type="spellStart"/>
      <w:r>
        <w:t>Aa</w:t>
      </w:r>
      <w:proofErr w:type="spellEnd"/>
      <w:r>
        <w:t xml:space="preserve"> </w:t>
      </w:r>
      <w:proofErr w:type="spellStart"/>
      <w:r>
        <w:t>Goyen</w:t>
      </w:r>
      <w:proofErr w:type="spellEnd"/>
      <w:r>
        <w:t xml:space="preserve"> </w:t>
      </w:r>
      <w:proofErr w:type="spellStart"/>
      <w:r>
        <w:t>Tsanpo</w:t>
      </w:r>
      <w:proofErr w:type="spellEnd"/>
      <w:r>
        <w:t xml:space="preserve"> in 1447, </w:t>
      </w:r>
      <w:sdt>
        <w:sdtPr>
          <w:id w:val="415636"/>
          <w:citation/>
        </w:sdtPr>
        <w:sdtContent>
          <w:fldSimple w:instr=" CITATION PraBS \l 1033 ">
            <w:r>
              <w:rPr>
                <w:noProof/>
              </w:rPr>
              <w:t>(Prayag Raj Sharma, 2044 BS)</w:t>
            </w:r>
          </w:fldSimple>
        </w:sdtContent>
      </w:sdt>
      <w:r>
        <w:t xml:space="preserve"> is possibly the oldest structure within the walled town today. </w:t>
      </w:r>
    </w:p>
    <w:p w:rsidR="00CE7B30" w:rsidRDefault="00CE7B30" w:rsidP="00CE7B30">
      <w:pPr>
        <w:jc w:val="both"/>
      </w:pPr>
      <w:r>
        <w:t xml:space="preserve">Sharma and </w:t>
      </w:r>
      <w:proofErr w:type="spellStart"/>
      <w:r>
        <w:t>Gurung's</w:t>
      </w:r>
      <w:proofErr w:type="spellEnd"/>
      <w:r>
        <w:t xml:space="preserve"> '</w:t>
      </w:r>
      <w:proofErr w:type="spellStart"/>
      <w:r>
        <w:t>Blo</w:t>
      </w:r>
      <w:proofErr w:type="spellEnd"/>
      <w:r>
        <w:t>(Mustang)</w:t>
      </w:r>
      <w:proofErr w:type="spellStart"/>
      <w:r>
        <w:t>ko</w:t>
      </w:r>
      <w:proofErr w:type="spellEnd"/>
      <w:r>
        <w:t xml:space="preserve"> </w:t>
      </w:r>
      <w:proofErr w:type="spellStart"/>
      <w:r>
        <w:t>Samskritik</w:t>
      </w:r>
      <w:proofErr w:type="spellEnd"/>
      <w:r>
        <w:t xml:space="preserve"> </w:t>
      </w:r>
      <w:proofErr w:type="spellStart"/>
      <w:r>
        <w:t>Sampada</w:t>
      </w:r>
      <w:proofErr w:type="spellEnd"/>
      <w:r>
        <w:t xml:space="preserve">' makes a comprehensive study of the built heritage of Lo </w:t>
      </w:r>
      <w:proofErr w:type="spellStart"/>
      <w:r>
        <w:t>Manthang</w:t>
      </w:r>
      <w:proofErr w:type="spellEnd"/>
      <w:r>
        <w:t xml:space="preserve">. It classifies the architectural heritage of Lo </w:t>
      </w:r>
      <w:proofErr w:type="spellStart"/>
      <w:r>
        <w:t>Manthang</w:t>
      </w:r>
      <w:proofErr w:type="spellEnd"/>
      <w:r>
        <w:t xml:space="preserve"> and Upper Mustang in the following categories: </w:t>
      </w:r>
    </w:p>
    <w:p w:rsidR="00CE7B30" w:rsidRDefault="00CE7B30" w:rsidP="00CE7B30">
      <w:pPr>
        <w:jc w:val="both"/>
      </w:pPr>
      <w:r>
        <w:tab/>
        <w:t xml:space="preserve">1. Walled Settlement of Lo </w:t>
      </w:r>
      <w:proofErr w:type="spellStart"/>
      <w:r>
        <w:t>Manthang</w:t>
      </w:r>
      <w:proofErr w:type="spellEnd"/>
      <w:r>
        <w:t xml:space="preserve">, </w:t>
      </w:r>
      <w:r>
        <w:tab/>
        <w:t xml:space="preserve">2. In Town Monasteries, 3. Secluded Monasteries </w:t>
      </w:r>
      <w:r>
        <w:tab/>
      </w:r>
      <w:r>
        <w:tab/>
        <w:t xml:space="preserve">4. </w:t>
      </w:r>
      <w:proofErr w:type="spellStart"/>
      <w:r>
        <w:t>Chortens</w:t>
      </w:r>
      <w:proofErr w:type="spellEnd"/>
      <w:r>
        <w:t xml:space="preserve"> and Ma </w:t>
      </w:r>
      <w:proofErr w:type="spellStart"/>
      <w:r>
        <w:t>Thang</w:t>
      </w:r>
      <w:proofErr w:type="spellEnd"/>
      <w:r>
        <w:t xml:space="preserve"> Mani walls, 5. Palaces, 6. Forts (</w:t>
      </w:r>
      <w:proofErr w:type="spellStart"/>
      <w:r>
        <w:t>jong</w:t>
      </w:r>
      <w:proofErr w:type="spellEnd"/>
      <w:r>
        <w:t>), and 7. Caves</w:t>
      </w:r>
    </w:p>
    <w:p w:rsidR="00CE7B30" w:rsidRDefault="00CE7B30" w:rsidP="00CE7B30">
      <w:pPr>
        <w:jc w:val="both"/>
      </w:pPr>
      <w:r>
        <w:t xml:space="preserve">The list could be completed in a typological sense by adding (8) associated settlement spaces of some of the public buildings (9) common man's residences in the traditional vernacular and (10) archeological sites such as that of </w:t>
      </w:r>
      <w:proofErr w:type="spellStart"/>
      <w:r>
        <w:t>Tukuche</w:t>
      </w:r>
      <w:proofErr w:type="spellEnd"/>
      <w:r>
        <w:t xml:space="preserve"> </w:t>
      </w:r>
      <w:proofErr w:type="spellStart"/>
      <w:r>
        <w:t>Chokhopani</w:t>
      </w:r>
      <w:proofErr w:type="spellEnd"/>
      <w:r>
        <w:t xml:space="preserve">. </w:t>
      </w:r>
    </w:p>
    <w:p w:rsidR="00CE7B30" w:rsidRDefault="00CE7B30" w:rsidP="00CE7B30">
      <w:pPr>
        <w:jc w:val="both"/>
      </w:pPr>
      <w:r>
        <w:t xml:space="preserve">The above classification is virtually based on functional characteristics, the material and aesthetic characteristics being sort of common but of as much consequence. As a matter of fact, the form and aesthetic characteristic of this architecture is largely a result of its building materials and technology as they seek to contain the harsh nature out and make the building durable and strong within the performance standards sought. The built architecture of Lo </w:t>
      </w:r>
      <w:proofErr w:type="spellStart"/>
      <w:r>
        <w:t>Manthang</w:t>
      </w:r>
      <w:proofErr w:type="spellEnd"/>
      <w:r>
        <w:t xml:space="preserve"> and Upper Mustang is materialized with mud, stone and timber as they in combination seek to keep the snow, the wind, the sand and the cold out. In darkening the interior spaces, it may even have been seeking to keep the ultraviolet radiation out. The geology and climate have clearly determined the building form.  </w:t>
      </w:r>
    </w:p>
    <w:p w:rsidR="00CE7B30" w:rsidRDefault="00CE7B30" w:rsidP="00CE7B30">
      <w:pPr>
        <w:jc w:val="center"/>
      </w:pPr>
      <w:r>
        <w:t>* * * * *</w:t>
      </w:r>
    </w:p>
    <w:p w:rsidR="00150E8E" w:rsidRDefault="004C280A" w:rsidP="00F07DA8">
      <w:pPr>
        <w:jc w:val="both"/>
      </w:pPr>
      <w:r>
        <w:t>T</w:t>
      </w:r>
      <w:r w:rsidR="00BE5301">
        <w:t xml:space="preserve">he best time to study </w:t>
      </w:r>
      <w:r w:rsidR="001345CE">
        <w:t>f</w:t>
      </w:r>
      <w:r w:rsidR="00BE5301">
        <w:t xml:space="preserve">or conservation of </w:t>
      </w:r>
      <w:r w:rsidR="00F07DA8">
        <w:t xml:space="preserve">the built heritage in Lo </w:t>
      </w:r>
      <w:proofErr w:type="spellStart"/>
      <w:r w:rsidR="00F07DA8">
        <w:t>Manthang</w:t>
      </w:r>
      <w:proofErr w:type="spellEnd"/>
      <w:r w:rsidR="00F07DA8">
        <w:t xml:space="preserve"> and Upper Mustang s</w:t>
      </w:r>
      <w:r w:rsidR="00BE5301">
        <w:t>hould be</w:t>
      </w:r>
      <w:r w:rsidR="00F07DA8">
        <w:t xml:space="preserve"> </w:t>
      </w:r>
      <w:r w:rsidR="00BE5301">
        <w:t xml:space="preserve">in </w:t>
      </w:r>
      <w:r w:rsidR="00F07DA8">
        <w:t>the coldest depth</w:t>
      </w:r>
      <w:r w:rsidR="00BE5301">
        <w:t>s</w:t>
      </w:r>
      <w:r w:rsidR="00F07DA8">
        <w:t xml:space="preserve"> of winter</w:t>
      </w:r>
      <w:r>
        <w:t xml:space="preserve">, when this cosmic solitude is at its deepest.  </w:t>
      </w:r>
      <w:r w:rsidR="001345CE">
        <w:t xml:space="preserve">For, it is in such state that the essence of this architecture expresses itself most eloquently. </w:t>
      </w:r>
      <w:r>
        <w:t>A</w:t>
      </w:r>
      <w:r w:rsidR="00BE5301">
        <w:t xml:space="preserve">nd this is the first of the changes in approach to conservation that we the experts need to make. </w:t>
      </w:r>
      <w:r w:rsidR="00F07DA8">
        <w:t xml:space="preserve"> </w:t>
      </w:r>
    </w:p>
    <w:p w:rsidR="00973019" w:rsidRDefault="00A200B2" w:rsidP="00190D48">
      <w:pPr>
        <w:jc w:val="both"/>
      </w:pPr>
      <w:r>
        <w:t xml:space="preserve">Another conceptual </w:t>
      </w:r>
      <w:r w:rsidR="00BE5301">
        <w:t xml:space="preserve">change </w:t>
      </w:r>
      <w:r>
        <w:t xml:space="preserve">in the </w:t>
      </w:r>
      <w:r w:rsidR="00A730C3">
        <w:t xml:space="preserve">modern </w:t>
      </w:r>
      <w:r>
        <w:t xml:space="preserve">idea of conservation is </w:t>
      </w:r>
      <w:r w:rsidR="001345CE">
        <w:t xml:space="preserve">called for </w:t>
      </w:r>
      <w:r>
        <w:t xml:space="preserve">by </w:t>
      </w:r>
      <w:r w:rsidR="00150E8E">
        <w:t xml:space="preserve">the traditional society built </w:t>
      </w:r>
      <w:r w:rsidR="00C65D00">
        <w:t xml:space="preserve">as they are, </w:t>
      </w:r>
      <w:r w:rsidR="00150E8E">
        <w:t xml:space="preserve">around the idea of cyclical </w:t>
      </w:r>
      <w:r>
        <w:t xml:space="preserve">and auto-renewing </w:t>
      </w:r>
      <w:r w:rsidR="00150E8E">
        <w:t>time</w:t>
      </w:r>
      <w:r>
        <w:t xml:space="preserve">. </w:t>
      </w:r>
      <w:r w:rsidR="00A730C3">
        <w:t xml:space="preserve">Within such societies, there already exists the traditional approach to "cultural resource protection and management that is founded in the concept of continuity rather than preservation. This is based on a world view represented by a </w:t>
      </w:r>
      <w:r w:rsidR="00A730C3">
        <w:lastRenderedPageBreak/>
        <w:t xml:space="preserve">sense of place rather than a sense of history and embedded in indigenous knowledge systems associated with traditions, beliefs and intangible values of the people". </w:t>
      </w:r>
      <w:sdt>
        <w:sdtPr>
          <w:id w:val="4408981"/>
          <w:citation/>
        </w:sdtPr>
        <w:sdtContent>
          <w:fldSimple w:instr=" CITATION Nal09 \l 1033 ">
            <w:r w:rsidR="00A4543C">
              <w:rPr>
                <w:noProof/>
              </w:rPr>
              <w:t>(Thakur, 2009)</w:t>
            </w:r>
          </w:fldSimple>
        </w:sdtContent>
      </w:sdt>
      <w:r w:rsidR="00E11F52">
        <w:t xml:space="preserve"> I would think for conservation of heritage in Lo </w:t>
      </w:r>
      <w:proofErr w:type="spellStart"/>
      <w:r w:rsidR="00E11F52">
        <w:t>Manthang</w:t>
      </w:r>
      <w:proofErr w:type="spellEnd"/>
      <w:r>
        <w:t xml:space="preserve"> should be seen, not as an act of preservation of a expression coming from a fixed point in past time, but rather as ways of bringing about </w:t>
      </w:r>
      <w:r w:rsidR="00190D48">
        <w:t xml:space="preserve">a continuity of </w:t>
      </w:r>
      <w:r>
        <w:t xml:space="preserve">such expressions </w:t>
      </w:r>
      <w:r w:rsidR="00190D48">
        <w:t xml:space="preserve">into the future </w:t>
      </w:r>
      <w:r w:rsidR="00190D48" w:rsidRPr="00D6643D">
        <w:rPr>
          <w:i/>
          <w:iCs/>
        </w:rPr>
        <w:t>through the acts of value to the present</w:t>
      </w:r>
      <w:r w:rsidR="00190D48">
        <w:t xml:space="preserve">. </w:t>
      </w:r>
    </w:p>
    <w:p w:rsidR="00284001" w:rsidRDefault="00284001" w:rsidP="00284001">
      <w:pPr>
        <w:jc w:val="both"/>
      </w:pPr>
      <w:r>
        <w:t>It is also worthwhile for this international symposium to remember that the classification of heritage into various categories such as World Heritage</w:t>
      </w:r>
      <w:r>
        <w:rPr>
          <w:rStyle w:val="FootnoteReference"/>
        </w:rPr>
        <w:footnoteReference w:id="1"/>
      </w:r>
      <w:r>
        <w:t xml:space="preserve">, National Heritage and/or (may be in the coming years) as State Heritage distances the heritage from the 'owner' community and introduces into the culture so reified an economic worth that is capitalized through the visiting outsider/tourist. For example, with WHS inscription, the state party becomes officially responsible for coordinating conservation, while the commercial benefits of tourism is hard to be shared into the owner community. It may be noted here that while limited eco-tourism have been successful in conserving nature, cultural tourism remains a double edged sword that experts cannot fend on behalf of the owner community. It is the living aspects of culture that will be on the block.   </w:t>
      </w:r>
    </w:p>
    <w:p w:rsidR="007A67FB" w:rsidRPr="006030A5" w:rsidRDefault="007A67FB" w:rsidP="00284001">
      <w:pPr>
        <w:jc w:val="both"/>
        <w:rPr>
          <w:sz w:val="20"/>
          <w:szCs w:val="20"/>
        </w:rPr>
      </w:pPr>
      <w:r>
        <w:rPr>
          <w:noProof/>
          <w:lang w:bidi="ne-NP"/>
        </w:rPr>
        <w:drawing>
          <wp:inline distT="0" distB="0" distL="0" distR="0">
            <wp:extent cx="5945145" cy="379764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8318" b="6469"/>
                    <a:stretch>
                      <a:fillRect/>
                    </a:stretch>
                  </pic:blipFill>
                  <pic:spPr bwMode="auto">
                    <a:xfrm>
                      <a:off x="0" y="0"/>
                      <a:ext cx="5945145" cy="3797644"/>
                    </a:xfrm>
                    <a:prstGeom prst="rect">
                      <a:avLst/>
                    </a:prstGeom>
                    <a:noFill/>
                    <a:ln w="9525">
                      <a:noFill/>
                      <a:miter lim="800000"/>
                      <a:headEnd/>
                      <a:tailEnd/>
                    </a:ln>
                  </pic:spPr>
                </pic:pic>
              </a:graphicData>
            </a:graphic>
          </wp:inline>
        </w:drawing>
      </w:r>
      <w:r w:rsidR="00284001" w:rsidRPr="006030A5">
        <w:rPr>
          <w:sz w:val="20"/>
          <w:szCs w:val="20"/>
        </w:rPr>
        <w:t>Fig. 4: The problem of 'expert' universalizing outstanding values of living built heritage</w:t>
      </w:r>
      <w:r w:rsidR="006030A5">
        <w:rPr>
          <w:sz w:val="20"/>
          <w:szCs w:val="20"/>
        </w:rPr>
        <w:t xml:space="preserve">   </w:t>
      </w:r>
      <w:r w:rsidR="006030A5" w:rsidRPr="006030A5">
        <w:rPr>
          <w:sz w:val="20"/>
          <w:szCs w:val="20"/>
        </w:rPr>
        <w:t xml:space="preserve"> [UNESCO-event 494-1.pdf]</w:t>
      </w:r>
    </w:p>
    <w:p w:rsidR="00D26C05" w:rsidRDefault="00190D48" w:rsidP="00190D48">
      <w:pPr>
        <w:jc w:val="both"/>
      </w:pPr>
      <w:r>
        <w:t xml:space="preserve">While working on the conservation of living cultures, the need to incorporate </w:t>
      </w:r>
      <w:r w:rsidR="00E11F52">
        <w:t xml:space="preserve">the present social value, that </w:t>
      </w:r>
      <w:r>
        <w:t>its living component</w:t>
      </w:r>
      <w:r w:rsidR="00E11F52">
        <w:t>,</w:t>
      </w:r>
      <w:r>
        <w:t xml:space="preserve"> into the historical values becomes paramount </w:t>
      </w:r>
      <w:r w:rsidR="00A730C3">
        <w:t xml:space="preserve">as </w:t>
      </w:r>
      <w:r>
        <w:t xml:space="preserve">we </w:t>
      </w:r>
      <w:r w:rsidR="00A730C3">
        <w:t xml:space="preserve">should require </w:t>
      </w:r>
      <w:r>
        <w:t>continuity of culture as a prime outcome of conservation in traditional society.</w:t>
      </w:r>
      <w:r w:rsidR="00E11F52">
        <w:t xml:space="preserve"> This approach of continuing the </w:t>
      </w:r>
      <w:r w:rsidR="00E11F52">
        <w:lastRenderedPageBreak/>
        <w:t>sense of place rather than a sense of history has a potential of integrating people and their development aspirations into the conservation process. While encouraging and ensuring community interest and involvement</w:t>
      </w:r>
      <w:r w:rsidR="00973019">
        <w:t xml:space="preserve">, it can ultimately make the </w:t>
      </w:r>
      <w:r w:rsidR="00E11F52">
        <w:t>community</w:t>
      </w:r>
      <w:r w:rsidR="00973019">
        <w:t xml:space="preserve"> take lead   responsibility for conservation. Incorporating present interests and values of the community and putting them in the forefront will be key to the </w:t>
      </w:r>
      <w:r w:rsidR="00C65D00">
        <w:t xml:space="preserve">expansion </w:t>
      </w:r>
      <w:r w:rsidR="00973019">
        <w:t xml:space="preserve">of conservation action in Lo </w:t>
      </w:r>
      <w:proofErr w:type="spellStart"/>
      <w:r w:rsidR="00973019">
        <w:t>Manthang</w:t>
      </w:r>
      <w:proofErr w:type="spellEnd"/>
      <w:r w:rsidR="00973019">
        <w:t xml:space="preserve">. Preservation psyched monument based conservation approach can hardly be expected to ensure conservation of the architectural heritage of Lo </w:t>
      </w:r>
      <w:proofErr w:type="spellStart"/>
      <w:r w:rsidR="00973019">
        <w:t>Manthang</w:t>
      </w:r>
      <w:proofErr w:type="spellEnd"/>
      <w:r w:rsidR="00973019">
        <w:t xml:space="preserve"> and Upper Mustang</w:t>
      </w:r>
      <w:r w:rsidR="00C65D00">
        <w:t xml:space="preserve">, </w:t>
      </w:r>
      <w:r w:rsidR="001345CE">
        <w:t xml:space="preserve">at least those </w:t>
      </w:r>
      <w:r w:rsidR="00C65D00">
        <w:t xml:space="preserve">of which </w:t>
      </w:r>
      <w:r w:rsidR="001345CE">
        <w:t xml:space="preserve">that </w:t>
      </w:r>
      <w:r w:rsidR="00C65D00">
        <w:t>is still lived in, whether they be the houses, town wall</w:t>
      </w:r>
      <w:r w:rsidR="006D7518">
        <w:t>,</w:t>
      </w:r>
      <w:r w:rsidR="00C65D00">
        <w:t xml:space="preserve"> the monasteries and its squares with </w:t>
      </w:r>
      <w:proofErr w:type="spellStart"/>
      <w:r w:rsidR="00C65D00">
        <w:t>Chortens</w:t>
      </w:r>
      <w:proofErr w:type="spellEnd"/>
      <w:r w:rsidR="006D7518">
        <w:t xml:space="preserve"> or the palace and its forecourt</w:t>
      </w:r>
      <w:r w:rsidR="00973019">
        <w:t xml:space="preserve">. </w:t>
      </w:r>
    </w:p>
    <w:p w:rsidR="00840940" w:rsidRDefault="001345CE" w:rsidP="00F07DA8">
      <w:pPr>
        <w:jc w:val="both"/>
      </w:pPr>
      <w:r>
        <w:t>In the case of the monument zones of KWVHS too, a partial preserv</w:t>
      </w:r>
      <w:r w:rsidR="00D26C05">
        <w:t>ation of</w:t>
      </w:r>
      <w:r>
        <w:t xml:space="preserve"> the vernacular architecture that provided the ambience to the spaces</w:t>
      </w:r>
      <w:r w:rsidR="00D26C05">
        <w:t xml:space="preserve"> would have been possible if </w:t>
      </w:r>
      <w:r>
        <w:t xml:space="preserve">due consideration of continuity, livingness and development needs </w:t>
      </w:r>
      <w:r w:rsidR="00D26C05">
        <w:t xml:space="preserve">had been made </w:t>
      </w:r>
      <w:r>
        <w:t>in developing building controls</w:t>
      </w:r>
      <w:r w:rsidR="00D26C05">
        <w:t>.</w:t>
      </w:r>
      <w:r>
        <w:t xml:space="preserve"> </w:t>
      </w:r>
      <w:r w:rsidR="003011C3">
        <w:t xml:space="preserve">Experience of conservation planning in KVWHS evidences that any community support and involvement is  contingent upon the incorporation of living aspects of culture and </w:t>
      </w:r>
      <w:r w:rsidR="00C65D00">
        <w:t xml:space="preserve">accepting </w:t>
      </w:r>
      <w:r w:rsidR="003011C3">
        <w:t>changes that 'enhance' th</w:t>
      </w:r>
      <w:r w:rsidR="001E3B3A">
        <w:t xml:space="preserve">e value of the heritage in the eyes of the community </w:t>
      </w:r>
      <w:r w:rsidR="00C65D00">
        <w:t xml:space="preserve">but </w:t>
      </w:r>
      <w:r w:rsidR="001E3B3A">
        <w:t xml:space="preserve">which is often rejected as contrary to principles of conservation in the official or expert eye. In addition, a good and visible factoring in of developmental/growth interest into conservation planning is paramount to its acceptance and successful implementation. The development and enhancement interest </w:t>
      </w:r>
      <w:r w:rsidR="00C65D00">
        <w:t xml:space="preserve">of the community results from the changing </w:t>
      </w:r>
      <w:r w:rsidR="001E3B3A">
        <w:t>function and durability</w:t>
      </w:r>
      <w:r w:rsidR="00451217">
        <w:t>/ material</w:t>
      </w:r>
      <w:r w:rsidR="001E3B3A">
        <w:t xml:space="preserve"> performance </w:t>
      </w:r>
      <w:r w:rsidR="00451217">
        <w:t xml:space="preserve">demanded </w:t>
      </w:r>
      <w:r w:rsidR="001E3B3A">
        <w:t xml:space="preserve">of the heritage </w:t>
      </w:r>
      <w:r w:rsidR="00451217">
        <w:t xml:space="preserve">building </w:t>
      </w:r>
      <w:r w:rsidR="001E3B3A">
        <w:t xml:space="preserve">and </w:t>
      </w:r>
      <w:r w:rsidR="00451217">
        <w:t xml:space="preserve">the need to change </w:t>
      </w:r>
      <w:r w:rsidR="001E3B3A">
        <w:t xml:space="preserve">is highest at the </w:t>
      </w:r>
      <w:r w:rsidR="00451217">
        <w:t xml:space="preserve">level of the </w:t>
      </w:r>
      <w:r w:rsidR="001E3B3A">
        <w:t>house</w:t>
      </w:r>
      <w:r w:rsidR="00451217">
        <w:t xml:space="preserve"> and lessens with the object and context of conservation at </w:t>
      </w:r>
      <w:r w:rsidR="001E3B3A">
        <w:t>the settlement level</w:t>
      </w:r>
      <w:r w:rsidR="00451217">
        <w:t xml:space="preserve">, </w:t>
      </w:r>
      <w:r w:rsidR="001E3B3A">
        <w:t>urban places and monument. It would seem</w:t>
      </w:r>
      <w:r w:rsidR="00451217">
        <w:t xml:space="preserve"> that</w:t>
      </w:r>
      <w:r w:rsidR="001E3B3A">
        <w:t xml:space="preserve"> </w:t>
      </w:r>
      <w:r w:rsidR="00451217">
        <w:t xml:space="preserve">preservation </w:t>
      </w:r>
      <w:r w:rsidR="001E3B3A">
        <w:t xml:space="preserve">of aesthetic character of monuments </w:t>
      </w:r>
      <w:r w:rsidR="00451217">
        <w:t>is least a</w:t>
      </w:r>
      <w:r w:rsidR="000F028E">
        <w:t>ffect</w:t>
      </w:r>
      <w:r w:rsidR="00451217">
        <w:t>ed by</w:t>
      </w:r>
      <w:r w:rsidR="000F028E">
        <w:t xml:space="preserve"> development, while growth and development interests increase as we consider the functional and performance aspects of the heritage and as the scale of conservation action progresses from the monuments to public place to settlements and buildings still used for living by the present society. </w:t>
      </w:r>
    </w:p>
    <w:p w:rsidR="00D26C05" w:rsidRDefault="00CE7B30" w:rsidP="00CE7B30">
      <w:pPr>
        <w:jc w:val="center"/>
      </w:pPr>
      <w:r>
        <w:t>* * * * *</w:t>
      </w:r>
    </w:p>
    <w:p w:rsidR="007B5650" w:rsidRDefault="00181DD0" w:rsidP="00780C3C">
      <w:pPr>
        <w:jc w:val="both"/>
      </w:pPr>
      <w:r>
        <w:t>Researchers in Tibet have worked further in developing the performance of the materials and technology and their results are still more encouraging</w:t>
      </w:r>
      <w:r w:rsidR="00815C33">
        <w:t>. Some such research outcomes that can have far reaching results in conserving the traditional architectural and constructional heritage are</w:t>
      </w:r>
      <w:r>
        <w:t xml:space="preserve">: </w:t>
      </w:r>
    </w:p>
    <w:p w:rsidR="00815C33" w:rsidRDefault="00815C33" w:rsidP="00181DD0">
      <w:r>
        <w:t>1. Careful consideration of preservation of Monumental buildings</w:t>
      </w:r>
    </w:p>
    <w:p w:rsidR="00B728EE" w:rsidRDefault="00815C33" w:rsidP="00181DD0">
      <w:r>
        <w:t xml:space="preserve">Although initial Chinese attempts at conservation of Tibetan heritage could be challenged from their lack of sensitivity towards historical advancements and culture, with the passage of time and a more acceptable definition and incorporation of authenticity in Tibetan traditional architecture and culture, things are changing for the better as the </w:t>
      </w:r>
      <w:r w:rsidR="00EA6D15">
        <w:t xml:space="preserve">technologies become more sensitive to preservation. </w:t>
      </w:r>
    </w:p>
    <w:p w:rsidR="00231369" w:rsidRDefault="00B728EE" w:rsidP="00181DD0">
      <w:r>
        <w:t xml:space="preserve">2. Dealing with the climate change and leakage of roof becomes an important issue of research and some significant attempts to improve property of locally available ingredients materials have been made in addition to research on soil for building walls and for inner finish. Traditionally moisture management on roof is </w:t>
      </w:r>
      <w:r w:rsidR="00181DD0">
        <w:t xml:space="preserve">usually </w:t>
      </w:r>
      <w:r>
        <w:t xml:space="preserve">a balanced </w:t>
      </w:r>
      <w:r w:rsidR="00181DD0">
        <w:t>combination of drainage and water proofing</w:t>
      </w:r>
      <w:r>
        <w:t xml:space="preserve">, creating a modern understanding of material performance in terms of compression, tension and permeability becomes </w:t>
      </w:r>
      <w:r>
        <w:lastRenderedPageBreak/>
        <w:t xml:space="preserve">important in not being dismissive about the performance of </w:t>
      </w:r>
      <w:r w:rsidR="00231369">
        <w:t xml:space="preserve">traditional technology. Research has shown that such properties can be significantly enhanced through modern knowledge. </w:t>
      </w:r>
    </w:p>
    <w:p w:rsidR="00D36740" w:rsidRDefault="00231369" w:rsidP="00231369">
      <w:r>
        <w:t xml:space="preserve">One sample result has shown that (a) compressive strength of  6.5 </w:t>
      </w:r>
      <w:proofErr w:type="spellStart"/>
      <w:r>
        <w:t>Mpa</w:t>
      </w:r>
      <w:proofErr w:type="spellEnd"/>
      <w:r>
        <w:t xml:space="preserve"> can be augmented  with additives to 19.9 </w:t>
      </w:r>
      <w:proofErr w:type="spellStart"/>
      <w:r>
        <w:t>Mpa</w:t>
      </w:r>
      <w:proofErr w:type="spellEnd"/>
      <w:r>
        <w:t xml:space="preserve"> (b) tensile strength of  0.31 </w:t>
      </w:r>
      <w:proofErr w:type="spellStart"/>
      <w:r>
        <w:t>Mpa</w:t>
      </w:r>
      <w:proofErr w:type="spellEnd"/>
      <w:r>
        <w:t xml:space="preserve"> with additives can be improved to 5.4 </w:t>
      </w:r>
      <w:proofErr w:type="spellStart"/>
      <w:r>
        <w:t>Mpa</w:t>
      </w:r>
      <w:proofErr w:type="spellEnd"/>
      <w:r>
        <w:t xml:space="preserve"> and (c) the anti-permeability level of 0.1 </w:t>
      </w:r>
      <w:proofErr w:type="spellStart"/>
      <w:r>
        <w:t>Mpa</w:t>
      </w:r>
      <w:proofErr w:type="spellEnd"/>
      <w:r>
        <w:t xml:space="preserve"> with additives can be raised to 0.3 </w:t>
      </w:r>
      <w:proofErr w:type="spellStart"/>
      <w:r>
        <w:t>Mpa</w:t>
      </w:r>
      <w:proofErr w:type="spellEnd"/>
      <w:r w:rsidR="00D36740">
        <w:t xml:space="preserve">. </w:t>
      </w:r>
    </w:p>
    <w:p w:rsidR="00231369" w:rsidRDefault="00D36740" w:rsidP="00231369">
      <w:r>
        <w:t>(</w:t>
      </w:r>
      <w:proofErr w:type="spellStart"/>
      <w:r w:rsidR="00BB395E">
        <w:t>Megapascals</w:t>
      </w:r>
      <w:proofErr w:type="spellEnd"/>
      <w:r w:rsidR="00BB395E">
        <w:t>/</w:t>
      </w:r>
      <w:proofErr w:type="spellStart"/>
      <w:r>
        <w:t>Mpa</w:t>
      </w:r>
      <w:proofErr w:type="spellEnd"/>
      <w:r>
        <w:t xml:space="preserve">= Measures per area). The additives were used to </w:t>
      </w:r>
      <w:r w:rsidR="00231369">
        <w:t xml:space="preserve">change the composition ratio of chemical ingredients such as </w:t>
      </w:r>
      <w:proofErr w:type="spellStart"/>
      <w:r w:rsidR="00231369">
        <w:t>CaO</w:t>
      </w:r>
      <w:proofErr w:type="spellEnd"/>
      <w:r w:rsidR="00231369">
        <w:t xml:space="preserve">, SiO2, Fe2O3, Al2O3 etc </w:t>
      </w:r>
      <w:r>
        <w:t>in the soil and the tamping methods used sought a balance between mix-ratio of materials, water-ratio and degree of tamping.</w:t>
      </w:r>
      <w:r w:rsidR="00231369">
        <w:t xml:space="preserve"> </w:t>
      </w:r>
      <w:r w:rsidR="00FF68BE">
        <w:t xml:space="preserve">Climate change, the changes in precipitation and evaporation, that it has come about affects the depth of finishing roof layer significantly. </w:t>
      </w:r>
    </w:p>
    <w:p w:rsidR="007456AB" w:rsidRDefault="00E83B0B" w:rsidP="00E83B0B">
      <w:r>
        <w:t xml:space="preserve">Addition of an </w:t>
      </w:r>
      <w:proofErr w:type="spellStart"/>
      <w:r>
        <w:t>untamped</w:t>
      </w:r>
      <w:proofErr w:type="spellEnd"/>
      <w:r>
        <w:t xml:space="preserve"> 'flexible' layer between the tamped layer and the yellow earth roof adds to the performance significantly. Still the water absorbing property of Aga earth is a problem and a brush applied coat of colorless waterproofing chemical on top can significantly. In Tibet, the five layered construction of Aga roof is recommended in conservation works</w:t>
      </w:r>
      <w:r w:rsidR="007456AB">
        <w:t xml:space="preserve">. </w:t>
      </w:r>
    </w:p>
    <w:p w:rsidR="00E83B0B" w:rsidRDefault="00231369" w:rsidP="00E83B0B">
      <w:r>
        <w:t xml:space="preserve">We can contrast these with some of things that we as experts have done at our very own monument of </w:t>
      </w:r>
      <w:proofErr w:type="spellStart"/>
      <w:r>
        <w:t>Thubchen</w:t>
      </w:r>
      <w:proofErr w:type="spellEnd"/>
      <w:sdt>
        <w:sdtPr>
          <w:id w:val="4818388"/>
          <w:citation/>
        </w:sdtPr>
        <w:sdtContent>
          <w:fldSimple w:instr=" CITATION Joh13 \l 1033  \m Sew13">
            <w:r w:rsidR="00E83B0B">
              <w:rPr>
                <w:noProof/>
              </w:rPr>
              <w:t xml:space="preserve"> (Sanday, 2013; Bhattarai, 2013)</w:t>
            </w:r>
          </w:fldSimple>
        </w:sdtContent>
      </w:sdt>
      <w:r w:rsidR="00D36740">
        <w:t xml:space="preserve"> and learn a few things from across the border</w:t>
      </w:r>
      <w:r>
        <w:t xml:space="preserve">.   </w:t>
      </w:r>
      <w:r w:rsidR="00D36740">
        <w:t>How do we the nun-</w:t>
      </w:r>
      <w:proofErr w:type="spellStart"/>
      <w:r w:rsidR="00D36740">
        <w:t>mato</w:t>
      </w:r>
      <w:proofErr w:type="spellEnd"/>
      <w:r w:rsidR="00D36740">
        <w:t xml:space="preserve"> in Mustang? </w:t>
      </w:r>
      <w:r w:rsidR="00181DD0">
        <w:t xml:space="preserve">In Lo, the failure of this repair process has actually been reduction of roof thickness every season </w:t>
      </w:r>
      <w:r w:rsidR="00D36740">
        <w:t xml:space="preserve">as </w:t>
      </w:r>
      <w:r w:rsidR="00181DD0">
        <w:t>the snow is shoveled out. Either way unevenness, sagging, moisture pools get created and roof is quickly destroyed through the drying</w:t>
      </w:r>
      <w:r w:rsidR="00D36740">
        <w:t>, freezing</w:t>
      </w:r>
      <w:r w:rsidR="00181DD0">
        <w:t xml:space="preserve"> and wetting process</w:t>
      </w:r>
      <w:r w:rsidR="00D36740">
        <w:t>es</w:t>
      </w:r>
      <w:r w:rsidR="00181DD0">
        <w:t>.</w:t>
      </w:r>
      <w:r w:rsidR="00FF68BE">
        <w:t xml:space="preserve"> One wonders how much of such rainfall, snowfall and evaporation data was made use of?</w:t>
      </w:r>
      <w:r w:rsidR="002738BB">
        <w:t xml:space="preserve"> How are we doing elsewhere?</w:t>
      </w:r>
      <w:sdt>
        <w:sdtPr>
          <w:id w:val="4818389"/>
          <w:citation/>
        </w:sdtPr>
        <w:sdtContent>
          <w:fldSimple w:instr=" CITATION Nie92 \l 1033 ">
            <w:r w:rsidR="002738BB">
              <w:rPr>
                <w:noProof/>
              </w:rPr>
              <w:t xml:space="preserve"> (Gutchow, 1992)</w:t>
            </w:r>
          </w:fldSimple>
        </w:sdtContent>
      </w:sdt>
      <w:r w:rsidR="002738BB">
        <w:t xml:space="preserve"> and what are the current thoughts of NTNC?</w:t>
      </w:r>
      <w:r w:rsidR="008169D9">
        <w:t xml:space="preserve"> How do we deal with the pressures of development and the road? How do we factor in local aspirations for change and for modernity? Should its remain the last outpost?</w:t>
      </w:r>
    </w:p>
    <w:p w:rsidR="00CE7B30" w:rsidRDefault="00CE7B30" w:rsidP="00CE7B30">
      <w:pPr>
        <w:jc w:val="center"/>
      </w:pPr>
      <w:r>
        <w:t>* * * * *</w:t>
      </w:r>
    </w:p>
    <w:p w:rsidR="006A074D" w:rsidRDefault="00181DD0">
      <w:r>
        <w:t xml:space="preserve"> </w:t>
      </w:r>
      <w:r w:rsidR="008169D9">
        <w:t>M</w:t>
      </w:r>
      <w:r w:rsidR="005C2E14">
        <w:t>ustang as a heritage is both a creation of nature and of man</w:t>
      </w:r>
      <w:r w:rsidR="0004667D">
        <w:t xml:space="preserve"> and his culture. It's</w:t>
      </w:r>
      <w:r w:rsidR="005C2E14">
        <w:t xml:space="preserve"> both sides </w:t>
      </w:r>
      <w:r w:rsidR="0004667D">
        <w:t xml:space="preserve">are </w:t>
      </w:r>
      <w:r w:rsidR="005C2E14">
        <w:t xml:space="preserve">equally unique and authentic </w:t>
      </w:r>
      <w:r w:rsidR="0004667D">
        <w:t xml:space="preserve">and </w:t>
      </w:r>
      <w:r w:rsidR="005C2E14">
        <w:t>seek nomination</w:t>
      </w:r>
      <w:r w:rsidR="0004667D">
        <w:t xml:space="preserve"> as a WHS</w:t>
      </w:r>
      <w:r w:rsidR="005C2E14">
        <w:t xml:space="preserve">. Although </w:t>
      </w:r>
      <w:r w:rsidR="0004667D">
        <w:t xml:space="preserve">some may see similar natural and cultural characteristics in several sites in Tibet, from a Nepalese perspective, it is the only one </w:t>
      </w:r>
      <w:r w:rsidR="00AF1C19">
        <w:t>district</w:t>
      </w:r>
      <w:r w:rsidR="0004667D">
        <w:t xml:space="preserve"> of Nepal that lies on the other side of the Himalayas and may be </w:t>
      </w:r>
      <w:r w:rsidR="00AF1C19">
        <w:t xml:space="preserve">world's only window on Tibet. The walled town of Lo </w:t>
      </w:r>
      <w:proofErr w:type="spellStart"/>
      <w:r w:rsidR="00AF1C19">
        <w:t>Manthang</w:t>
      </w:r>
      <w:proofErr w:type="spellEnd"/>
      <w:r w:rsidR="00AF1C19">
        <w:t xml:space="preserve"> and its architectural and cultural representation of fifteenth century as typified by the monasteries of </w:t>
      </w:r>
      <w:proofErr w:type="spellStart"/>
      <w:r w:rsidR="00AF1C19">
        <w:t>Jhyampa</w:t>
      </w:r>
      <w:proofErr w:type="spellEnd"/>
      <w:r w:rsidR="00AF1C19">
        <w:t xml:space="preserve"> and </w:t>
      </w:r>
      <w:proofErr w:type="spellStart"/>
      <w:r w:rsidR="00AF1C19">
        <w:t>Thubchen</w:t>
      </w:r>
      <w:proofErr w:type="spellEnd"/>
      <w:r w:rsidR="00AF1C19">
        <w:t xml:space="preserve">, the palace of the Rajah, and the residential townscape are unique in its own way - a Tibetan macro-settlement morphology of </w:t>
      </w:r>
      <w:proofErr w:type="spellStart"/>
      <w:r w:rsidR="00AF1C19">
        <w:t>zhong</w:t>
      </w:r>
      <w:proofErr w:type="spellEnd"/>
      <w:r w:rsidR="00AF1C19">
        <w:t>, monastery and the settlement</w:t>
      </w:r>
      <w:r w:rsidR="006A074D">
        <w:t xml:space="preserve"> with a difference. </w:t>
      </w:r>
      <w:r w:rsidR="00B77284">
        <w:t xml:space="preserve">Lo </w:t>
      </w:r>
      <w:proofErr w:type="spellStart"/>
      <w:r w:rsidR="00B77284">
        <w:t>Manthang</w:t>
      </w:r>
      <w:proofErr w:type="spellEnd"/>
      <w:r w:rsidR="00B77284">
        <w:t xml:space="preserve"> tells the story of the continuing linkage of Tibet, Nepal and the Indian sub-continent, its Buddhism and its Hinduism. Between </w:t>
      </w:r>
      <w:proofErr w:type="spellStart"/>
      <w:r w:rsidR="00B77284">
        <w:t>Muktinath</w:t>
      </w:r>
      <w:proofErr w:type="spellEnd"/>
      <w:r w:rsidR="00B77284">
        <w:t xml:space="preserve"> in Mustang and </w:t>
      </w:r>
      <w:proofErr w:type="spellStart"/>
      <w:r w:rsidR="00B77284">
        <w:t>Kailash</w:t>
      </w:r>
      <w:proofErr w:type="spellEnd"/>
      <w:r w:rsidR="00B77284">
        <w:t xml:space="preserve"> in Tibet</w:t>
      </w:r>
      <w:r w:rsidR="00531911">
        <w:t xml:space="preserve"> and through its other 'gaps and valleys which eat into and actually overcome the barrier of the Himalayas</w:t>
      </w:r>
      <w:r w:rsidR="00B77284">
        <w:t xml:space="preserve">, many </w:t>
      </w:r>
      <w:r w:rsidR="00531911">
        <w:t>o</w:t>
      </w:r>
      <w:r w:rsidR="00B77284">
        <w:t>f both hues</w:t>
      </w:r>
      <w:r w:rsidR="00531911">
        <w:t xml:space="preserve">, the Buddhist </w:t>
      </w:r>
      <w:proofErr w:type="spellStart"/>
      <w:r w:rsidR="00531911">
        <w:t>diaspora</w:t>
      </w:r>
      <w:proofErr w:type="spellEnd"/>
      <w:r w:rsidR="00531911">
        <w:t xml:space="preserve"> and the Hindu pilgrims,</w:t>
      </w:r>
      <w:r w:rsidR="00B77284">
        <w:t xml:space="preserve"> must have walked since much before and long after the </w:t>
      </w:r>
      <w:proofErr w:type="spellStart"/>
      <w:r w:rsidR="00B77284">
        <w:t>Sinja</w:t>
      </w:r>
      <w:proofErr w:type="spellEnd"/>
      <w:r w:rsidR="00B77284">
        <w:t xml:space="preserve"> </w:t>
      </w:r>
      <w:proofErr w:type="spellStart"/>
      <w:r w:rsidR="00B77284">
        <w:t>Malla</w:t>
      </w:r>
      <w:proofErr w:type="spellEnd"/>
      <w:r w:rsidR="00B77284">
        <w:t xml:space="preserve"> Kingdom straddled </w:t>
      </w:r>
      <w:r w:rsidR="00531911">
        <w:t>the local</w:t>
      </w:r>
      <w:r w:rsidR="00B77284">
        <w:t xml:space="preserve"> Himalayas </w:t>
      </w:r>
      <w:r w:rsidR="00531911">
        <w:t xml:space="preserve">for a brief time </w:t>
      </w:r>
      <w:r w:rsidR="00B77284">
        <w:t xml:space="preserve">in </w:t>
      </w:r>
      <w:r w:rsidR="00531911">
        <w:t xml:space="preserve">history. </w:t>
      </w:r>
    </w:p>
    <w:p w:rsidR="00780C3C" w:rsidRDefault="006A074D" w:rsidP="00780C3C">
      <w:r>
        <w:lastRenderedPageBreak/>
        <w:t>May be since the very beginning, as the caves of Mustang seem to tell, Mustang has been the sojourn of early man</w:t>
      </w:r>
      <w:r w:rsidR="00B77284">
        <w:t xml:space="preserve">. </w:t>
      </w:r>
      <w:r>
        <w:t xml:space="preserve">Lo </w:t>
      </w:r>
      <w:proofErr w:type="spellStart"/>
      <w:r>
        <w:t>Manthang</w:t>
      </w:r>
      <w:proofErr w:type="spellEnd"/>
      <w:r>
        <w:t xml:space="preserve"> was at the crossroads in its hay days and it is again found itself on the crossroads now</w:t>
      </w:r>
      <w:r w:rsidR="00531911">
        <w:t xml:space="preserve"> but with a difference</w:t>
      </w:r>
      <w:r>
        <w:t xml:space="preserve">. While its earlier experience gave us the </w:t>
      </w:r>
      <w:r w:rsidR="00531911">
        <w:t xml:space="preserve">possibility to partake of the trans-Himalayan </w:t>
      </w:r>
      <w:r w:rsidR="00854E7C">
        <w:t xml:space="preserve">cultural movement, the silk road and the cotton trail, if you like, the more recent experience has brought serious concerns for conservation to the fore while giving Mustang a taste of the contemporary and the rest of the world a taste of the local landscape, culture and nature. </w:t>
      </w:r>
    </w:p>
    <w:p w:rsidR="001410BF" w:rsidRDefault="001410BF" w:rsidP="00780C3C"/>
    <w:p w:rsidR="001410BF" w:rsidRDefault="001410BF" w:rsidP="001410BF">
      <w:pPr>
        <w:pStyle w:val="Bibliography"/>
        <w:ind w:left="720" w:hanging="720"/>
        <w:rPr>
          <w:noProof/>
        </w:rPr>
      </w:pPr>
      <w:r>
        <w:fldChar w:fldCharType="begin"/>
      </w:r>
      <w:r>
        <w:instrText xml:space="preserve"> BIBLIOGRAPHY  \l 1033 </w:instrText>
      </w:r>
      <w:r>
        <w:fldChar w:fldCharType="separate"/>
      </w:r>
      <w:r>
        <w:rPr>
          <w:noProof/>
        </w:rPr>
        <w:t xml:space="preserve">Andersen, J. (1994). </w:t>
      </w:r>
      <w:r>
        <w:rPr>
          <w:i/>
          <w:iCs/>
          <w:noProof/>
        </w:rPr>
        <w:t>Tsarang en 'Feltrapport'.</w:t>
      </w:r>
      <w:r>
        <w:rPr>
          <w:noProof/>
        </w:rPr>
        <w:t xml:space="preserve"> Kobenhavn: Institute of Restoration, School of Architecture, Royal Danish Academy of Fine Arts.</w:t>
      </w:r>
    </w:p>
    <w:p w:rsidR="001410BF" w:rsidRDefault="001410BF" w:rsidP="001410BF">
      <w:pPr>
        <w:pStyle w:val="Bibliography"/>
        <w:ind w:left="720" w:hanging="720"/>
        <w:rPr>
          <w:noProof/>
        </w:rPr>
      </w:pPr>
      <w:r>
        <w:rPr>
          <w:noProof/>
        </w:rPr>
        <w:t xml:space="preserve">Azevedo, A. A. (1999). </w:t>
      </w:r>
      <w:r>
        <w:rPr>
          <w:i/>
          <w:iCs/>
          <w:noProof/>
        </w:rPr>
        <w:t>The Old City of Lhasa.</w:t>
      </w:r>
      <w:r>
        <w:rPr>
          <w:noProof/>
        </w:rPr>
        <w:t xml:space="preserve"> Tibet Heritage Fund.</w:t>
      </w:r>
    </w:p>
    <w:p w:rsidR="001410BF" w:rsidRDefault="001410BF" w:rsidP="001410BF">
      <w:pPr>
        <w:pStyle w:val="Bibliography"/>
        <w:ind w:left="720" w:hanging="720"/>
        <w:rPr>
          <w:noProof/>
        </w:rPr>
      </w:pPr>
      <w:r>
        <w:rPr>
          <w:noProof/>
        </w:rPr>
        <w:t xml:space="preserve">Bhattarai, S. (2013, July). Italian Art Conservator Working in Mustang. </w:t>
      </w:r>
      <w:r>
        <w:rPr>
          <w:i/>
          <w:iCs/>
          <w:noProof/>
        </w:rPr>
        <w:t>Spaces</w:t>
      </w:r>
      <w:r>
        <w:rPr>
          <w:noProof/>
        </w:rPr>
        <w:t>.</w:t>
      </w:r>
    </w:p>
    <w:p w:rsidR="001410BF" w:rsidRDefault="001410BF" w:rsidP="001410BF">
      <w:pPr>
        <w:pStyle w:val="Bibliography"/>
        <w:ind w:left="720" w:hanging="720"/>
        <w:rPr>
          <w:noProof/>
        </w:rPr>
      </w:pPr>
      <w:r>
        <w:rPr>
          <w:noProof/>
        </w:rPr>
        <w:t xml:space="preserve">Gutchow, N. (1992). </w:t>
      </w:r>
      <w:r>
        <w:rPr>
          <w:i/>
          <w:iCs/>
          <w:noProof/>
        </w:rPr>
        <w:t>Mchod-rten (Chorten) of Mustang.</w:t>
      </w:r>
      <w:r>
        <w:rPr>
          <w:noProof/>
        </w:rPr>
        <w:t xml:space="preserve"> Nepal German Project on High Mountain Archeology.</w:t>
      </w:r>
    </w:p>
    <w:p w:rsidR="001410BF" w:rsidRDefault="001410BF" w:rsidP="001410BF">
      <w:pPr>
        <w:pStyle w:val="Bibliography"/>
        <w:ind w:left="720" w:hanging="720"/>
        <w:rPr>
          <w:noProof/>
        </w:rPr>
      </w:pPr>
      <w:r>
        <w:rPr>
          <w:noProof/>
        </w:rPr>
        <w:t xml:space="preserve">Hansen, H. M. (1993). </w:t>
      </w:r>
      <w:r>
        <w:rPr>
          <w:i/>
          <w:iCs/>
          <w:noProof/>
        </w:rPr>
        <w:t>Conservation of Historical Monasteries in Lo Manthang.</w:t>
      </w:r>
      <w:r>
        <w:rPr>
          <w:noProof/>
        </w:rPr>
        <w:t xml:space="preserve"> Copenhagen: Institute of Restoration, School of Architecture, The Royal Danish Academy of Fine Arts.</w:t>
      </w:r>
    </w:p>
    <w:p w:rsidR="001410BF" w:rsidRDefault="001410BF" w:rsidP="001410BF">
      <w:pPr>
        <w:pStyle w:val="Bibliography"/>
        <w:ind w:left="720" w:hanging="720"/>
        <w:rPr>
          <w:noProof/>
        </w:rPr>
      </w:pPr>
      <w:r>
        <w:rPr>
          <w:noProof/>
        </w:rPr>
        <w:t xml:space="preserve">Jest, C. (1981). </w:t>
      </w:r>
      <w:r>
        <w:rPr>
          <w:i/>
          <w:iCs/>
          <w:noProof/>
        </w:rPr>
        <w:t>Monuments of Northern Nepal.</w:t>
      </w:r>
      <w:r>
        <w:rPr>
          <w:noProof/>
        </w:rPr>
        <w:t xml:space="preserve"> Paris: UNESCO.</w:t>
      </w:r>
    </w:p>
    <w:p w:rsidR="001410BF" w:rsidRDefault="001410BF" w:rsidP="001410BF">
      <w:pPr>
        <w:pStyle w:val="Bibliography"/>
        <w:ind w:left="720" w:hanging="720"/>
        <w:rPr>
          <w:noProof/>
        </w:rPr>
      </w:pPr>
      <w:r>
        <w:rPr>
          <w:noProof/>
        </w:rPr>
        <w:t xml:space="preserve">Prayag Raj Sharma, J. M. (2044 BS). </w:t>
      </w:r>
      <w:r>
        <w:rPr>
          <w:i/>
          <w:iCs/>
          <w:noProof/>
        </w:rPr>
        <w:t>Blo(Mustang)ko Samskritik Sampada.</w:t>
      </w:r>
      <w:r>
        <w:rPr>
          <w:noProof/>
        </w:rPr>
        <w:t xml:space="preserve"> Kirtipur: CNAS.</w:t>
      </w:r>
    </w:p>
    <w:p w:rsidR="001410BF" w:rsidRDefault="001410BF" w:rsidP="001410BF">
      <w:pPr>
        <w:pStyle w:val="Bibliography"/>
        <w:ind w:left="720" w:hanging="720"/>
        <w:rPr>
          <w:noProof/>
        </w:rPr>
      </w:pPr>
      <w:r>
        <w:rPr>
          <w:noProof/>
        </w:rPr>
        <w:t xml:space="preserve">Sanday, J. (2013, June). Above the clouds - Conserving the Monastery of Upper Mustang. </w:t>
      </w:r>
      <w:r>
        <w:rPr>
          <w:i/>
          <w:iCs/>
          <w:noProof/>
        </w:rPr>
        <w:t>Spaces</w:t>
      </w:r>
      <w:r>
        <w:rPr>
          <w:noProof/>
        </w:rPr>
        <w:t>.</w:t>
      </w:r>
    </w:p>
    <w:p w:rsidR="001410BF" w:rsidRDefault="001410BF" w:rsidP="001410BF">
      <w:pPr>
        <w:pStyle w:val="Bibliography"/>
        <w:ind w:left="720" w:hanging="720"/>
        <w:rPr>
          <w:noProof/>
        </w:rPr>
      </w:pPr>
      <w:r>
        <w:rPr>
          <w:noProof/>
        </w:rPr>
        <w:t xml:space="preserve">Thakur, N. (2009). Philosophical Basis to Approach Conservation of Traditional and Historical Settlement in South Asia: Role of Education. </w:t>
      </w:r>
      <w:r>
        <w:rPr>
          <w:i/>
          <w:iCs/>
          <w:noProof/>
        </w:rPr>
        <w:t>Conference Papers: Traditional Settlements and Housing in Tibet Autonomous Region (TAR), China and Nepal</w:t>
      </w:r>
      <w:r>
        <w:rPr>
          <w:noProof/>
        </w:rPr>
        <w:t xml:space="preserve"> (pp. 19-25). Lalitpur: Institute of Engineering.</w:t>
      </w:r>
    </w:p>
    <w:p w:rsidR="001410BF" w:rsidRDefault="001410BF" w:rsidP="001410BF">
      <w:pPr>
        <w:pStyle w:val="Bibliography"/>
        <w:ind w:left="720" w:hanging="720"/>
        <w:rPr>
          <w:noProof/>
        </w:rPr>
      </w:pPr>
      <w:r>
        <w:rPr>
          <w:noProof/>
        </w:rPr>
        <w:t xml:space="preserve">Tiwari, S. R. (1977). </w:t>
      </w:r>
      <w:r>
        <w:rPr>
          <w:i/>
          <w:iCs/>
          <w:noProof/>
        </w:rPr>
        <w:t>A Monograph on Marfa.</w:t>
      </w:r>
      <w:r>
        <w:rPr>
          <w:noProof/>
        </w:rPr>
        <w:t xml:space="preserve"> Lalitpur: Institute of Engineering.</w:t>
      </w:r>
    </w:p>
    <w:p w:rsidR="001410BF" w:rsidRDefault="001410BF" w:rsidP="001410BF">
      <w:pPr>
        <w:pStyle w:val="Bibliography"/>
        <w:ind w:left="720" w:hanging="720"/>
        <w:rPr>
          <w:noProof/>
        </w:rPr>
      </w:pPr>
      <w:r>
        <w:rPr>
          <w:noProof/>
        </w:rPr>
        <w:t xml:space="preserve">Tiwari, S. R. (April 1993). </w:t>
      </w:r>
      <w:r>
        <w:rPr>
          <w:i/>
          <w:iCs/>
          <w:noProof/>
        </w:rPr>
        <w:t>Thubchen Gumba Documentation.</w:t>
      </w:r>
      <w:r>
        <w:rPr>
          <w:noProof/>
        </w:rPr>
        <w:t xml:space="preserve"> KMTNC-ACAP UMCDP.</w:t>
      </w:r>
    </w:p>
    <w:p w:rsidR="001410BF" w:rsidRDefault="001410BF" w:rsidP="001410BF">
      <w:pPr>
        <w:pStyle w:val="Bibliography"/>
        <w:ind w:left="720" w:hanging="720"/>
        <w:rPr>
          <w:noProof/>
        </w:rPr>
      </w:pPr>
      <w:r>
        <w:rPr>
          <w:noProof/>
        </w:rPr>
        <w:t xml:space="preserve">Tucci, G. (1993). </w:t>
      </w:r>
      <w:r>
        <w:rPr>
          <w:i/>
          <w:iCs/>
          <w:noProof/>
        </w:rPr>
        <w:t>Journey to Mustang 1952.</w:t>
      </w:r>
      <w:r>
        <w:rPr>
          <w:noProof/>
        </w:rPr>
        <w:t xml:space="preserve"> Kathmandu: Ratna Pustak Bhandar.</w:t>
      </w:r>
    </w:p>
    <w:p w:rsidR="001410BF" w:rsidRDefault="001410BF" w:rsidP="001410BF">
      <w:pPr>
        <w:pStyle w:val="Bibliography"/>
        <w:ind w:left="720" w:hanging="720"/>
        <w:rPr>
          <w:noProof/>
        </w:rPr>
      </w:pPr>
      <w:r>
        <w:rPr>
          <w:noProof/>
        </w:rPr>
        <w:t xml:space="preserve">Yan, Q. (2004). </w:t>
      </w:r>
      <w:r>
        <w:rPr>
          <w:i/>
          <w:iCs/>
          <w:noProof/>
        </w:rPr>
        <w:t>Condition and Improvement of Roof Materials of the Tibetan Temple.</w:t>
      </w:r>
      <w:r>
        <w:rPr>
          <w:noProof/>
        </w:rPr>
        <w:t xml:space="preserve"> Lhasa: International Conference on Traditional Architetcure and Murals Conservation.</w:t>
      </w:r>
    </w:p>
    <w:p w:rsidR="001410BF" w:rsidRDefault="001410BF" w:rsidP="001410BF">
      <w:r>
        <w:fldChar w:fldCharType="end"/>
      </w:r>
    </w:p>
    <w:sectPr w:rsidR="001410BF" w:rsidSect="00A7784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BC7" w:rsidRDefault="007C2BC7" w:rsidP="00CB04B0">
      <w:pPr>
        <w:spacing w:after="0" w:line="240" w:lineRule="auto"/>
      </w:pPr>
      <w:r>
        <w:separator/>
      </w:r>
    </w:p>
  </w:endnote>
  <w:endnote w:type="continuationSeparator" w:id="0">
    <w:p w:rsidR="007C2BC7" w:rsidRDefault="007C2BC7" w:rsidP="00CB0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BC7" w:rsidRDefault="007C2BC7" w:rsidP="00CB04B0">
      <w:pPr>
        <w:spacing w:after="0" w:line="240" w:lineRule="auto"/>
      </w:pPr>
      <w:r>
        <w:separator/>
      </w:r>
    </w:p>
  </w:footnote>
  <w:footnote w:type="continuationSeparator" w:id="0">
    <w:p w:rsidR="007C2BC7" w:rsidRDefault="007C2BC7" w:rsidP="00CB04B0">
      <w:pPr>
        <w:spacing w:after="0" w:line="240" w:lineRule="auto"/>
      </w:pPr>
      <w:r>
        <w:continuationSeparator/>
      </w:r>
    </w:p>
  </w:footnote>
  <w:footnote w:id="1">
    <w:p w:rsidR="00284001" w:rsidRDefault="00284001" w:rsidP="00284001">
      <w:pPr>
        <w:pStyle w:val="FootnoteText"/>
      </w:pPr>
      <w:r>
        <w:rPr>
          <w:rStyle w:val="FootnoteReference"/>
        </w:rPr>
        <w:footnoteRef/>
      </w:r>
      <w:r>
        <w:t xml:space="preserve"> It should be remembered that OUV is defined as an expert understanding that makes the value of heritage break the boundaries of nations, generations and ethnicities.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20"/>
  <w:characterSpacingControl w:val="doNotCompress"/>
  <w:footnotePr>
    <w:footnote w:id="-1"/>
    <w:footnote w:id="0"/>
  </w:footnotePr>
  <w:endnotePr>
    <w:endnote w:id="-1"/>
    <w:endnote w:id="0"/>
  </w:endnotePr>
  <w:compat/>
  <w:rsids>
    <w:rsidRoot w:val="005C2E14"/>
    <w:rsid w:val="0000254B"/>
    <w:rsid w:val="00002CD7"/>
    <w:rsid w:val="000042B5"/>
    <w:rsid w:val="00006F84"/>
    <w:rsid w:val="00011C97"/>
    <w:rsid w:val="000179F9"/>
    <w:rsid w:val="00020FD9"/>
    <w:rsid w:val="00024EA0"/>
    <w:rsid w:val="00025ED9"/>
    <w:rsid w:val="000270FE"/>
    <w:rsid w:val="0003080E"/>
    <w:rsid w:val="00034188"/>
    <w:rsid w:val="00037621"/>
    <w:rsid w:val="000400AA"/>
    <w:rsid w:val="0004395F"/>
    <w:rsid w:val="0004452D"/>
    <w:rsid w:val="0004667D"/>
    <w:rsid w:val="0004798D"/>
    <w:rsid w:val="00061F47"/>
    <w:rsid w:val="00066B24"/>
    <w:rsid w:val="000762BB"/>
    <w:rsid w:val="0007644B"/>
    <w:rsid w:val="00076B87"/>
    <w:rsid w:val="00076D8E"/>
    <w:rsid w:val="000770CD"/>
    <w:rsid w:val="00080548"/>
    <w:rsid w:val="00081E0C"/>
    <w:rsid w:val="00082287"/>
    <w:rsid w:val="00083414"/>
    <w:rsid w:val="00086205"/>
    <w:rsid w:val="000905AE"/>
    <w:rsid w:val="00090D78"/>
    <w:rsid w:val="000922A6"/>
    <w:rsid w:val="000941DE"/>
    <w:rsid w:val="00096C27"/>
    <w:rsid w:val="000A2A01"/>
    <w:rsid w:val="000A4400"/>
    <w:rsid w:val="000A451F"/>
    <w:rsid w:val="000A483E"/>
    <w:rsid w:val="000A601C"/>
    <w:rsid w:val="000A6137"/>
    <w:rsid w:val="000B3C85"/>
    <w:rsid w:val="000B4CB0"/>
    <w:rsid w:val="000B5E15"/>
    <w:rsid w:val="000C16A9"/>
    <w:rsid w:val="000D34BC"/>
    <w:rsid w:val="000D55D1"/>
    <w:rsid w:val="000D749B"/>
    <w:rsid w:val="000E2EC4"/>
    <w:rsid w:val="000E3C4A"/>
    <w:rsid w:val="000F028E"/>
    <w:rsid w:val="000F4DE5"/>
    <w:rsid w:val="001046B0"/>
    <w:rsid w:val="0011000F"/>
    <w:rsid w:val="0011006F"/>
    <w:rsid w:val="00116252"/>
    <w:rsid w:val="00117D11"/>
    <w:rsid w:val="00121202"/>
    <w:rsid w:val="001212B6"/>
    <w:rsid w:val="001214BD"/>
    <w:rsid w:val="00126371"/>
    <w:rsid w:val="001263A9"/>
    <w:rsid w:val="00127E52"/>
    <w:rsid w:val="00130B72"/>
    <w:rsid w:val="001345CE"/>
    <w:rsid w:val="00137041"/>
    <w:rsid w:val="001410BF"/>
    <w:rsid w:val="001412E5"/>
    <w:rsid w:val="00143400"/>
    <w:rsid w:val="00144ECA"/>
    <w:rsid w:val="001456D8"/>
    <w:rsid w:val="00145CD8"/>
    <w:rsid w:val="00150854"/>
    <w:rsid w:val="00150E8E"/>
    <w:rsid w:val="0015190A"/>
    <w:rsid w:val="00163141"/>
    <w:rsid w:val="00166909"/>
    <w:rsid w:val="00170841"/>
    <w:rsid w:val="00172823"/>
    <w:rsid w:val="00173680"/>
    <w:rsid w:val="0017453D"/>
    <w:rsid w:val="00175DE0"/>
    <w:rsid w:val="00181DD0"/>
    <w:rsid w:val="001827C5"/>
    <w:rsid w:val="00183DB9"/>
    <w:rsid w:val="001860A2"/>
    <w:rsid w:val="00190132"/>
    <w:rsid w:val="0019083D"/>
    <w:rsid w:val="00190D48"/>
    <w:rsid w:val="0019151E"/>
    <w:rsid w:val="00194CD5"/>
    <w:rsid w:val="0019786E"/>
    <w:rsid w:val="001A310D"/>
    <w:rsid w:val="001A4BE3"/>
    <w:rsid w:val="001A5283"/>
    <w:rsid w:val="001A627E"/>
    <w:rsid w:val="001B0592"/>
    <w:rsid w:val="001B3FF9"/>
    <w:rsid w:val="001B4A8E"/>
    <w:rsid w:val="001B5F38"/>
    <w:rsid w:val="001B7932"/>
    <w:rsid w:val="001C3226"/>
    <w:rsid w:val="001C72F6"/>
    <w:rsid w:val="001C762D"/>
    <w:rsid w:val="001E0C63"/>
    <w:rsid w:val="001E1145"/>
    <w:rsid w:val="001E2EBE"/>
    <w:rsid w:val="001E3B3A"/>
    <w:rsid w:val="001E3EDF"/>
    <w:rsid w:val="001E58C2"/>
    <w:rsid w:val="001F2150"/>
    <w:rsid w:val="001F25DF"/>
    <w:rsid w:val="001F741C"/>
    <w:rsid w:val="002006B0"/>
    <w:rsid w:val="00200CBC"/>
    <w:rsid w:val="00201A3C"/>
    <w:rsid w:val="00204C8B"/>
    <w:rsid w:val="002118DF"/>
    <w:rsid w:val="00211F22"/>
    <w:rsid w:val="002176A0"/>
    <w:rsid w:val="0022437F"/>
    <w:rsid w:val="00224E65"/>
    <w:rsid w:val="00226AD2"/>
    <w:rsid w:val="00231014"/>
    <w:rsid w:val="00231369"/>
    <w:rsid w:val="00231D39"/>
    <w:rsid w:val="0023587F"/>
    <w:rsid w:val="00236CA7"/>
    <w:rsid w:val="00241CF2"/>
    <w:rsid w:val="002462A3"/>
    <w:rsid w:val="00250EEE"/>
    <w:rsid w:val="00255B99"/>
    <w:rsid w:val="002604A9"/>
    <w:rsid w:val="00260573"/>
    <w:rsid w:val="0026266F"/>
    <w:rsid w:val="00263CC4"/>
    <w:rsid w:val="00264487"/>
    <w:rsid w:val="00264F03"/>
    <w:rsid w:val="00271751"/>
    <w:rsid w:val="00272AC7"/>
    <w:rsid w:val="002731EA"/>
    <w:rsid w:val="002738BB"/>
    <w:rsid w:val="00273DE7"/>
    <w:rsid w:val="00275929"/>
    <w:rsid w:val="002761F4"/>
    <w:rsid w:val="00283536"/>
    <w:rsid w:val="00284001"/>
    <w:rsid w:val="00284B7F"/>
    <w:rsid w:val="0028733D"/>
    <w:rsid w:val="00287D40"/>
    <w:rsid w:val="00291F61"/>
    <w:rsid w:val="002A1B58"/>
    <w:rsid w:val="002A392E"/>
    <w:rsid w:val="002A767B"/>
    <w:rsid w:val="002B1FB5"/>
    <w:rsid w:val="002B35F5"/>
    <w:rsid w:val="002B4803"/>
    <w:rsid w:val="002C0FA7"/>
    <w:rsid w:val="002C13BE"/>
    <w:rsid w:val="002D187B"/>
    <w:rsid w:val="002D227D"/>
    <w:rsid w:val="002D4778"/>
    <w:rsid w:val="002D6CA9"/>
    <w:rsid w:val="002E21C3"/>
    <w:rsid w:val="002E228B"/>
    <w:rsid w:val="002E394E"/>
    <w:rsid w:val="002E621F"/>
    <w:rsid w:val="002E651C"/>
    <w:rsid w:val="002E6E50"/>
    <w:rsid w:val="002E7F82"/>
    <w:rsid w:val="002F27E2"/>
    <w:rsid w:val="002F2D88"/>
    <w:rsid w:val="002F3020"/>
    <w:rsid w:val="002F32CF"/>
    <w:rsid w:val="002F3635"/>
    <w:rsid w:val="002F5D2A"/>
    <w:rsid w:val="003011C3"/>
    <w:rsid w:val="0030470F"/>
    <w:rsid w:val="00305537"/>
    <w:rsid w:val="003068BE"/>
    <w:rsid w:val="00311B87"/>
    <w:rsid w:val="00313559"/>
    <w:rsid w:val="0031612E"/>
    <w:rsid w:val="00321517"/>
    <w:rsid w:val="003215B7"/>
    <w:rsid w:val="00322C07"/>
    <w:rsid w:val="00323698"/>
    <w:rsid w:val="00325250"/>
    <w:rsid w:val="0032796B"/>
    <w:rsid w:val="00327E1A"/>
    <w:rsid w:val="00332856"/>
    <w:rsid w:val="00332C01"/>
    <w:rsid w:val="0034072F"/>
    <w:rsid w:val="003425B4"/>
    <w:rsid w:val="003442E6"/>
    <w:rsid w:val="003449EC"/>
    <w:rsid w:val="00350C58"/>
    <w:rsid w:val="003526F6"/>
    <w:rsid w:val="003559E4"/>
    <w:rsid w:val="0036216C"/>
    <w:rsid w:val="003625EE"/>
    <w:rsid w:val="00363A8D"/>
    <w:rsid w:val="003715AD"/>
    <w:rsid w:val="00372782"/>
    <w:rsid w:val="0037477E"/>
    <w:rsid w:val="00377165"/>
    <w:rsid w:val="0037756F"/>
    <w:rsid w:val="00377DB0"/>
    <w:rsid w:val="00382D07"/>
    <w:rsid w:val="00384F55"/>
    <w:rsid w:val="00386A04"/>
    <w:rsid w:val="003920D2"/>
    <w:rsid w:val="00392245"/>
    <w:rsid w:val="003941B3"/>
    <w:rsid w:val="003976F1"/>
    <w:rsid w:val="003B405A"/>
    <w:rsid w:val="003B5590"/>
    <w:rsid w:val="003B7D1F"/>
    <w:rsid w:val="003C055E"/>
    <w:rsid w:val="003C0D58"/>
    <w:rsid w:val="003C1749"/>
    <w:rsid w:val="003C3882"/>
    <w:rsid w:val="003C3930"/>
    <w:rsid w:val="003C57E7"/>
    <w:rsid w:val="003C6EBF"/>
    <w:rsid w:val="003D41EF"/>
    <w:rsid w:val="003D437B"/>
    <w:rsid w:val="003D4B14"/>
    <w:rsid w:val="003D773F"/>
    <w:rsid w:val="003E0EE0"/>
    <w:rsid w:val="003E687F"/>
    <w:rsid w:val="003E6913"/>
    <w:rsid w:val="003E7C7C"/>
    <w:rsid w:val="003F01D8"/>
    <w:rsid w:val="003F02E6"/>
    <w:rsid w:val="003F6091"/>
    <w:rsid w:val="003F63E9"/>
    <w:rsid w:val="003F67CE"/>
    <w:rsid w:val="004033F9"/>
    <w:rsid w:val="004059FD"/>
    <w:rsid w:val="00405BCC"/>
    <w:rsid w:val="00406755"/>
    <w:rsid w:val="00413667"/>
    <w:rsid w:val="0041690E"/>
    <w:rsid w:val="00417FB6"/>
    <w:rsid w:val="004217EB"/>
    <w:rsid w:val="004239D4"/>
    <w:rsid w:val="00427AEC"/>
    <w:rsid w:val="0043275E"/>
    <w:rsid w:val="00434BC9"/>
    <w:rsid w:val="00434D73"/>
    <w:rsid w:val="00435A4B"/>
    <w:rsid w:val="00435B8B"/>
    <w:rsid w:val="00436240"/>
    <w:rsid w:val="004369DF"/>
    <w:rsid w:val="00436C1D"/>
    <w:rsid w:val="00436E56"/>
    <w:rsid w:val="004426EA"/>
    <w:rsid w:val="00447BFE"/>
    <w:rsid w:val="00451217"/>
    <w:rsid w:val="00456D30"/>
    <w:rsid w:val="00461245"/>
    <w:rsid w:val="00461975"/>
    <w:rsid w:val="00472E1F"/>
    <w:rsid w:val="00476A97"/>
    <w:rsid w:val="004867A3"/>
    <w:rsid w:val="00491CB1"/>
    <w:rsid w:val="00492289"/>
    <w:rsid w:val="00495143"/>
    <w:rsid w:val="004A0008"/>
    <w:rsid w:val="004A0DD9"/>
    <w:rsid w:val="004A1D9C"/>
    <w:rsid w:val="004A3927"/>
    <w:rsid w:val="004A70B5"/>
    <w:rsid w:val="004A7422"/>
    <w:rsid w:val="004B035E"/>
    <w:rsid w:val="004B3978"/>
    <w:rsid w:val="004B730E"/>
    <w:rsid w:val="004C0899"/>
    <w:rsid w:val="004C1EC5"/>
    <w:rsid w:val="004C280A"/>
    <w:rsid w:val="004C3D18"/>
    <w:rsid w:val="004C52CE"/>
    <w:rsid w:val="004C5A20"/>
    <w:rsid w:val="004C6899"/>
    <w:rsid w:val="004D1E9D"/>
    <w:rsid w:val="004D2419"/>
    <w:rsid w:val="004D3018"/>
    <w:rsid w:val="004D46F1"/>
    <w:rsid w:val="004E6970"/>
    <w:rsid w:val="004E7B4C"/>
    <w:rsid w:val="004F29FD"/>
    <w:rsid w:val="004F61A5"/>
    <w:rsid w:val="004F6434"/>
    <w:rsid w:val="004F6B8B"/>
    <w:rsid w:val="005038F3"/>
    <w:rsid w:val="005116C8"/>
    <w:rsid w:val="005126D4"/>
    <w:rsid w:val="00514508"/>
    <w:rsid w:val="00515A64"/>
    <w:rsid w:val="00516BC8"/>
    <w:rsid w:val="005174E3"/>
    <w:rsid w:val="00517962"/>
    <w:rsid w:val="00522E4A"/>
    <w:rsid w:val="005248C1"/>
    <w:rsid w:val="00531061"/>
    <w:rsid w:val="00531911"/>
    <w:rsid w:val="00534D35"/>
    <w:rsid w:val="00535F3C"/>
    <w:rsid w:val="00542035"/>
    <w:rsid w:val="005432D7"/>
    <w:rsid w:val="00544180"/>
    <w:rsid w:val="005452B2"/>
    <w:rsid w:val="00545DA3"/>
    <w:rsid w:val="0055071C"/>
    <w:rsid w:val="00552D29"/>
    <w:rsid w:val="005535D6"/>
    <w:rsid w:val="00555660"/>
    <w:rsid w:val="005578B1"/>
    <w:rsid w:val="005611C4"/>
    <w:rsid w:val="00561328"/>
    <w:rsid w:val="005624FD"/>
    <w:rsid w:val="00566ED8"/>
    <w:rsid w:val="00567154"/>
    <w:rsid w:val="00567AEC"/>
    <w:rsid w:val="005750B8"/>
    <w:rsid w:val="00581653"/>
    <w:rsid w:val="00584FE7"/>
    <w:rsid w:val="0058583C"/>
    <w:rsid w:val="00585B4B"/>
    <w:rsid w:val="00585DAA"/>
    <w:rsid w:val="00590B62"/>
    <w:rsid w:val="00593AD5"/>
    <w:rsid w:val="00595085"/>
    <w:rsid w:val="00595F9D"/>
    <w:rsid w:val="005A32E4"/>
    <w:rsid w:val="005A7C74"/>
    <w:rsid w:val="005B1156"/>
    <w:rsid w:val="005B17EA"/>
    <w:rsid w:val="005B3F1D"/>
    <w:rsid w:val="005B4C0C"/>
    <w:rsid w:val="005C2E14"/>
    <w:rsid w:val="005C66FE"/>
    <w:rsid w:val="005C7D7F"/>
    <w:rsid w:val="005D2F57"/>
    <w:rsid w:val="005D6D59"/>
    <w:rsid w:val="005D7AF6"/>
    <w:rsid w:val="005E5420"/>
    <w:rsid w:val="005E6649"/>
    <w:rsid w:val="005F0F2B"/>
    <w:rsid w:val="00601B88"/>
    <w:rsid w:val="006030A5"/>
    <w:rsid w:val="00605542"/>
    <w:rsid w:val="00614240"/>
    <w:rsid w:val="00616B71"/>
    <w:rsid w:val="006218D7"/>
    <w:rsid w:val="00622469"/>
    <w:rsid w:val="00622978"/>
    <w:rsid w:val="00625A12"/>
    <w:rsid w:val="00630A2F"/>
    <w:rsid w:val="00632543"/>
    <w:rsid w:val="00635E53"/>
    <w:rsid w:val="006432AB"/>
    <w:rsid w:val="00644551"/>
    <w:rsid w:val="006446FE"/>
    <w:rsid w:val="006464D0"/>
    <w:rsid w:val="00646E4F"/>
    <w:rsid w:val="006519D9"/>
    <w:rsid w:val="00660A04"/>
    <w:rsid w:val="00660DB1"/>
    <w:rsid w:val="00662AC7"/>
    <w:rsid w:val="0066781A"/>
    <w:rsid w:val="00674EE5"/>
    <w:rsid w:val="006843E7"/>
    <w:rsid w:val="006877C8"/>
    <w:rsid w:val="00693C61"/>
    <w:rsid w:val="006967C7"/>
    <w:rsid w:val="006A066D"/>
    <w:rsid w:val="006A074D"/>
    <w:rsid w:val="006A1A64"/>
    <w:rsid w:val="006A3AAB"/>
    <w:rsid w:val="006A5676"/>
    <w:rsid w:val="006B1288"/>
    <w:rsid w:val="006B2686"/>
    <w:rsid w:val="006B4269"/>
    <w:rsid w:val="006B464C"/>
    <w:rsid w:val="006B5FFC"/>
    <w:rsid w:val="006C03B0"/>
    <w:rsid w:val="006C1845"/>
    <w:rsid w:val="006C464D"/>
    <w:rsid w:val="006C62A3"/>
    <w:rsid w:val="006C69F7"/>
    <w:rsid w:val="006C7079"/>
    <w:rsid w:val="006D500C"/>
    <w:rsid w:val="006D691E"/>
    <w:rsid w:val="006D7518"/>
    <w:rsid w:val="006E3771"/>
    <w:rsid w:val="006E4459"/>
    <w:rsid w:val="006E7F05"/>
    <w:rsid w:val="006F17AD"/>
    <w:rsid w:val="006F3461"/>
    <w:rsid w:val="006F5224"/>
    <w:rsid w:val="006F5AA1"/>
    <w:rsid w:val="00701DEA"/>
    <w:rsid w:val="007034FE"/>
    <w:rsid w:val="00705F37"/>
    <w:rsid w:val="0070661A"/>
    <w:rsid w:val="00706A13"/>
    <w:rsid w:val="00706D84"/>
    <w:rsid w:val="007071C8"/>
    <w:rsid w:val="00707A26"/>
    <w:rsid w:val="00711BC2"/>
    <w:rsid w:val="00712875"/>
    <w:rsid w:val="00712A2F"/>
    <w:rsid w:val="007147A7"/>
    <w:rsid w:val="00714F7E"/>
    <w:rsid w:val="0071581B"/>
    <w:rsid w:val="00721196"/>
    <w:rsid w:val="00721CA8"/>
    <w:rsid w:val="00726169"/>
    <w:rsid w:val="007335F6"/>
    <w:rsid w:val="00734912"/>
    <w:rsid w:val="00734CD2"/>
    <w:rsid w:val="00734F8D"/>
    <w:rsid w:val="0074054A"/>
    <w:rsid w:val="00743E87"/>
    <w:rsid w:val="007441E5"/>
    <w:rsid w:val="00744940"/>
    <w:rsid w:val="00744B3B"/>
    <w:rsid w:val="007456AB"/>
    <w:rsid w:val="00746792"/>
    <w:rsid w:val="00751A76"/>
    <w:rsid w:val="00751FEC"/>
    <w:rsid w:val="00760483"/>
    <w:rsid w:val="00762C02"/>
    <w:rsid w:val="00765F46"/>
    <w:rsid w:val="0077206E"/>
    <w:rsid w:val="00777E91"/>
    <w:rsid w:val="00777FB4"/>
    <w:rsid w:val="00780C3C"/>
    <w:rsid w:val="007814BE"/>
    <w:rsid w:val="00784B45"/>
    <w:rsid w:val="0078593F"/>
    <w:rsid w:val="00786B65"/>
    <w:rsid w:val="00786CF2"/>
    <w:rsid w:val="00787DA4"/>
    <w:rsid w:val="00793AC7"/>
    <w:rsid w:val="007A08D7"/>
    <w:rsid w:val="007A2CEE"/>
    <w:rsid w:val="007A67FB"/>
    <w:rsid w:val="007B0585"/>
    <w:rsid w:val="007B404D"/>
    <w:rsid w:val="007B5650"/>
    <w:rsid w:val="007B6AA5"/>
    <w:rsid w:val="007C1247"/>
    <w:rsid w:val="007C1B17"/>
    <w:rsid w:val="007C261C"/>
    <w:rsid w:val="007C2BC7"/>
    <w:rsid w:val="007C4C30"/>
    <w:rsid w:val="007C7085"/>
    <w:rsid w:val="007D18BB"/>
    <w:rsid w:val="007D196F"/>
    <w:rsid w:val="007D610D"/>
    <w:rsid w:val="007E2124"/>
    <w:rsid w:val="007E329E"/>
    <w:rsid w:val="007E3449"/>
    <w:rsid w:val="007E6B1E"/>
    <w:rsid w:val="007F12DD"/>
    <w:rsid w:val="007F1C1B"/>
    <w:rsid w:val="007F1E0F"/>
    <w:rsid w:val="007F443D"/>
    <w:rsid w:val="00800DA5"/>
    <w:rsid w:val="00801965"/>
    <w:rsid w:val="00803156"/>
    <w:rsid w:val="00806712"/>
    <w:rsid w:val="00806B9A"/>
    <w:rsid w:val="0081031C"/>
    <w:rsid w:val="00814D47"/>
    <w:rsid w:val="00815C33"/>
    <w:rsid w:val="008169D9"/>
    <w:rsid w:val="00816A17"/>
    <w:rsid w:val="0082147F"/>
    <w:rsid w:val="00821D30"/>
    <w:rsid w:val="00824B4E"/>
    <w:rsid w:val="008272B8"/>
    <w:rsid w:val="00840940"/>
    <w:rsid w:val="008437C5"/>
    <w:rsid w:val="008453FD"/>
    <w:rsid w:val="00854E7C"/>
    <w:rsid w:val="00860FBE"/>
    <w:rsid w:val="00862651"/>
    <w:rsid w:val="00862BEF"/>
    <w:rsid w:val="00864DDD"/>
    <w:rsid w:val="0087102E"/>
    <w:rsid w:val="00873267"/>
    <w:rsid w:val="00873808"/>
    <w:rsid w:val="00875E26"/>
    <w:rsid w:val="00876DD0"/>
    <w:rsid w:val="0088029F"/>
    <w:rsid w:val="008807FD"/>
    <w:rsid w:val="008829CC"/>
    <w:rsid w:val="00885A29"/>
    <w:rsid w:val="00886CD4"/>
    <w:rsid w:val="00886D02"/>
    <w:rsid w:val="00892DFB"/>
    <w:rsid w:val="008A139B"/>
    <w:rsid w:val="008A483C"/>
    <w:rsid w:val="008A4F6D"/>
    <w:rsid w:val="008B39C5"/>
    <w:rsid w:val="008C3CA9"/>
    <w:rsid w:val="008C5222"/>
    <w:rsid w:val="008C5271"/>
    <w:rsid w:val="008C746F"/>
    <w:rsid w:val="008D076F"/>
    <w:rsid w:val="008D3AEE"/>
    <w:rsid w:val="008E12DC"/>
    <w:rsid w:val="008E2BC2"/>
    <w:rsid w:val="008E52F5"/>
    <w:rsid w:val="00900099"/>
    <w:rsid w:val="009010C9"/>
    <w:rsid w:val="009029FE"/>
    <w:rsid w:val="00904AFF"/>
    <w:rsid w:val="00905279"/>
    <w:rsid w:val="00906202"/>
    <w:rsid w:val="00910299"/>
    <w:rsid w:val="00912960"/>
    <w:rsid w:val="009200F8"/>
    <w:rsid w:val="009269A7"/>
    <w:rsid w:val="009340D5"/>
    <w:rsid w:val="00934884"/>
    <w:rsid w:val="00940695"/>
    <w:rsid w:val="00940E3C"/>
    <w:rsid w:val="0094120A"/>
    <w:rsid w:val="00944E2B"/>
    <w:rsid w:val="009462B9"/>
    <w:rsid w:val="00947D92"/>
    <w:rsid w:val="009515CA"/>
    <w:rsid w:val="00951ED4"/>
    <w:rsid w:val="00952E99"/>
    <w:rsid w:val="009538BF"/>
    <w:rsid w:val="00953964"/>
    <w:rsid w:val="00954F94"/>
    <w:rsid w:val="0096072A"/>
    <w:rsid w:val="00960EB7"/>
    <w:rsid w:val="0096241F"/>
    <w:rsid w:val="00962CC4"/>
    <w:rsid w:val="00963132"/>
    <w:rsid w:val="00966529"/>
    <w:rsid w:val="00966982"/>
    <w:rsid w:val="00966AD7"/>
    <w:rsid w:val="0097145D"/>
    <w:rsid w:val="00973019"/>
    <w:rsid w:val="009735A5"/>
    <w:rsid w:val="0097379D"/>
    <w:rsid w:val="0097392A"/>
    <w:rsid w:val="009741C9"/>
    <w:rsid w:val="00976543"/>
    <w:rsid w:val="0098336A"/>
    <w:rsid w:val="00992F83"/>
    <w:rsid w:val="009962B8"/>
    <w:rsid w:val="009965A9"/>
    <w:rsid w:val="00997546"/>
    <w:rsid w:val="009A3D26"/>
    <w:rsid w:val="009A40CE"/>
    <w:rsid w:val="009A5966"/>
    <w:rsid w:val="009A63EF"/>
    <w:rsid w:val="009B1945"/>
    <w:rsid w:val="009B2425"/>
    <w:rsid w:val="009B6DA5"/>
    <w:rsid w:val="009B727A"/>
    <w:rsid w:val="009C0B94"/>
    <w:rsid w:val="009D386A"/>
    <w:rsid w:val="009E06B3"/>
    <w:rsid w:val="009E19FB"/>
    <w:rsid w:val="009E1A63"/>
    <w:rsid w:val="009E35A8"/>
    <w:rsid w:val="009E6BFB"/>
    <w:rsid w:val="009E7D22"/>
    <w:rsid w:val="009F0FFE"/>
    <w:rsid w:val="009F37A7"/>
    <w:rsid w:val="009F6D6E"/>
    <w:rsid w:val="00A00F10"/>
    <w:rsid w:val="00A01160"/>
    <w:rsid w:val="00A027DD"/>
    <w:rsid w:val="00A036CA"/>
    <w:rsid w:val="00A064D6"/>
    <w:rsid w:val="00A118B2"/>
    <w:rsid w:val="00A12653"/>
    <w:rsid w:val="00A200B2"/>
    <w:rsid w:val="00A23D8C"/>
    <w:rsid w:val="00A24F53"/>
    <w:rsid w:val="00A26D0D"/>
    <w:rsid w:val="00A30692"/>
    <w:rsid w:val="00A31A2E"/>
    <w:rsid w:val="00A32482"/>
    <w:rsid w:val="00A41C54"/>
    <w:rsid w:val="00A4543C"/>
    <w:rsid w:val="00A506CA"/>
    <w:rsid w:val="00A521C0"/>
    <w:rsid w:val="00A521E6"/>
    <w:rsid w:val="00A5284A"/>
    <w:rsid w:val="00A52DBE"/>
    <w:rsid w:val="00A5377B"/>
    <w:rsid w:val="00A54F3B"/>
    <w:rsid w:val="00A60077"/>
    <w:rsid w:val="00A61E0F"/>
    <w:rsid w:val="00A730C3"/>
    <w:rsid w:val="00A73A5C"/>
    <w:rsid w:val="00A73DAB"/>
    <w:rsid w:val="00A74592"/>
    <w:rsid w:val="00A7784F"/>
    <w:rsid w:val="00A80BD8"/>
    <w:rsid w:val="00A819D3"/>
    <w:rsid w:val="00A82A4A"/>
    <w:rsid w:val="00A842BB"/>
    <w:rsid w:val="00A87263"/>
    <w:rsid w:val="00A9420C"/>
    <w:rsid w:val="00A95955"/>
    <w:rsid w:val="00A96CCF"/>
    <w:rsid w:val="00AA3472"/>
    <w:rsid w:val="00AA5A2A"/>
    <w:rsid w:val="00AA73DD"/>
    <w:rsid w:val="00AB0066"/>
    <w:rsid w:val="00AB5427"/>
    <w:rsid w:val="00AB6BD8"/>
    <w:rsid w:val="00AC0B97"/>
    <w:rsid w:val="00AC6595"/>
    <w:rsid w:val="00AC6A2A"/>
    <w:rsid w:val="00AD0D43"/>
    <w:rsid w:val="00AD0D9D"/>
    <w:rsid w:val="00AD1335"/>
    <w:rsid w:val="00AD3593"/>
    <w:rsid w:val="00AD48E8"/>
    <w:rsid w:val="00AD49B5"/>
    <w:rsid w:val="00AE0EF7"/>
    <w:rsid w:val="00AE14E1"/>
    <w:rsid w:val="00AE1762"/>
    <w:rsid w:val="00AE2AB4"/>
    <w:rsid w:val="00AE5F9D"/>
    <w:rsid w:val="00AF1C19"/>
    <w:rsid w:val="00AF297B"/>
    <w:rsid w:val="00AF2D11"/>
    <w:rsid w:val="00AF3646"/>
    <w:rsid w:val="00AF3C00"/>
    <w:rsid w:val="00AF5283"/>
    <w:rsid w:val="00AF74F5"/>
    <w:rsid w:val="00B00ABF"/>
    <w:rsid w:val="00B00D0B"/>
    <w:rsid w:val="00B0415B"/>
    <w:rsid w:val="00B04537"/>
    <w:rsid w:val="00B05D12"/>
    <w:rsid w:val="00B14DEA"/>
    <w:rsid w:val="00B15D81"/>
    <w:rsid w:val="00B20A8B"/>
    <w:rsid w:val="00B2336D"/>
    <w:rsid w:val="00B24163"/>
    <w:rsid w:val="00B332E9"/>
    <w:rsid w:val="00B3356D"/>
    <w:rsid w:val="00B37DBB"/>
    <w:rsid w:val="00B4408F"/>
    <w:rsid w:val="00B47166"/>
    <w:rsid w:val="00B50B50"/>
    <w:rsid w:val="00B55EF9"/>
    <w:rsid w:val="00B61716"/>
    <w:rsid w:val="00B62589"/>
    <w:rsid w:val="00B62B1E"/>
    <w:rsid w:val="00B64DF6"/>
    <w:rsid w:val="00B7195F"/>
    <w:rsid w:val="00B728EE"/>
    <w:rsid w:val="00B736D5"/>
    <w:rsid w:val="00B73CED"/>
    <w:rsid w:val="00B77284"/>
    <w:rsid w:val="00B772C1"/>
    <w:rsid w:val="00B854BB"/>
    <w:rsid w:val="00B85CC5"/>
    <w:rsid w:val="00B86B92"/>
    <w:rsid w:val="00B878DD"/>
    <w:rsid w:val="00B87A5F"/>
    <w:rsid w:val="00B87D14"/>
    <w:rsid w:val="00B92618"/>
    <w:rsid w:val="00B92EE3"/>
    <w:rsid w:val="00B9658F"/>
    <w:rsid w:val="00BA0278"/>
    <w:rsid w:val="00BA1B86"/>
    <w:rsid w:val="00BA4E7E"/>
    <w:rsid w:val="00BB0099"/>
    <w:rsid w:val="00BB118C"/>
    <w:rsid w:val="00BB1E55"/>
    <w:rsid w:val="00BB1F45"/>
    <w:rsid w:val="00BB395E"/>
    <w:rsid w:val="00BC3E26"/>
    <w:rsid w:val="00BC3FAA"/>
    <w:rsid w:val="00BC7441"/>
    <w:rsid w:val="00BD1750"/>
    <w:rsid w:val="00BD1C2A"/>
    <w:rsid w:val="00BD2EB2"/>
    <w:rsid w:val="00BD3702"/>
    <w:rsid w:val="00BD3AC5"/>
    <w:rsid w:val="00BD6023"/>
    <w:rsid w:val="00BE0C25"/>
    <w:rsid w:val="00BE2A5E"/>
    <w:rsid w:val="00BE5301"/>
    <w:rsid w:val="00BE6C90"/>
    <w:rsid w:val="00BE7110"/>
    <w:rsid w:val="00BF1DDD"/>
    <w:rsid w:val="00BF3BC5"/>
    <w:rsid w:val="00BF58FF"/>
    <w:rsid w:val="00BF6883"/>
    <w:rsid w:val="00BF6EBD"/>
    <w:rsid w:val="00C04B06"/>
    <w:rsid w:val="00C07716"/>
    <w:rsid w:val="00C13193"/>
    <w:rsid w:val="00C17B55"/>
    <w:rsid w:val="00C20394"/>
    <w:rsid w:val="00C21621"/>
    <w:rsid w:val="00C21C7C"/>
    <w:rsid w:val="00C27DEE"/>
    <w:rsid w:val="00C27E25"/>
    <w:rsid w:val="00C30FF9"/>
    <w:rsid w:val="00C37AEB"/>
    <w:rsid w:val="00C41F60"/>
    <w:rsid w:val="00C42139"/>
    <w:rsid w:val="00C467E0"/>
    <w:rsid w:val="00C47330"/>
    <w:rsid w:val="00C54D0D"/>
    <w:rsid w:val="00C554A9"/>
    <w:rsid w:val="00C567BF"/>
    <w:rsid w:val="00C574E3"/>
    <w:rsid w:val="00C6293B"/>
    <w:rsid w:val="00C636B7"/>
    <w:rsid w:val="00C6370C"/>
    <w:rsid w:val="00C65776"/>
    <w:rsid w:val="00C65D00"/>
    <w:rsid w:val="00C733DD"/>
    <w:rsid w:val="00C73504"/>
    <w:rsid w:val="00C73852"/>
    <w:rsid w:val="00C75E82"/>
    <w:rsid w:val="00C77525"/>
    <w:rsid w:val="00C82628"/>
    <w:rsid w:val="00C8447E"/>
    <w:rsid w:val="00C87DC3"/>
    <w:rsid w:val="00C9009F"/>
    <w:rsid w:val="00C90ED1"/>
    <w:rsid w:val="00C93783"/>
    <w:rsid w:val="00CA3E5F"/>
    <w:rsid w:val="00CA5176"/>
    <w:rsid w:val="00CA569B"/>
    <w:rsid w:val="00CA7191"/>
    <w:rsid w:val="00CA7F11"/>
    <w:rsid w:val="00CB04B0"/>
    <w:rsid w:val="00CB09E2"/>
    <w:rsid w:val="00CB2A8D"/>
    <w:rsid w:val="00CB67EC"/>
    <w:rsid w:val="00CC11CD"/>
    <w:rsid w:val="00CC15A3"/>
    <w:rsid w:val="00CC20AF"/>
    <w:rsid w:val="00CC2C0B"/>
    <w:rsid w:val="00CC5F85"/>
    <w:rsid w:val="00CD2A3E"/>
    <w:rsid w:val="00CE68E8"/>
    <w:rsid w:val="00CE7B30"/>
    <w:rsid w:val="00CF0FDD"/>
    <w:rsid w:val="00CF119E"/>
    <w:rsid w:val="00CF18D7"/>
    <w:rsid w:val="00CF1C89"/>
    <w:rsid w:val="00CF4A41"/>
    <w:rsid w:val="00CF5AC5"/>
    <w:rsid w:val="00CF7A69"/>
    <w:rsid w:val="00D00136"/>
    <w:rsid w:val="00D06281"/>
    <w:rsid w:val="00D062CB"/>
    <w:rsid w:val="00D10F5A"/>
    <w:rsid w:val="00D15FF3"/>
    <w:rsid w:val="00D16C1B"/>
    <w:rsid w:val="00D26C05"/>
    <w:rsid w:val="00D2749A"/>
    <w:rsid w:val="00D31D19"/>
    <w:rsid w:val="00D35D57"/>
    <w:rsid w:val="00D36740"/>
    <w:rsid w:val="00D403E4"/>
    <w:rsid w:val="00D40524"/>
    <w:rsid w:val="00D4336E"/>
    <w:rsid w:val="00D465FB"/>
    <w:rsid w:val="00D46635"/>
    <w:rsid w:val="00D4766F"/>
    <w:rsid w:val="00D528E1"/>
    <w:rsid w:val="00D57906"/>
    <w:rsid w:val="00D57C5E"/>
    <w:rsid w:val="00D60754"/>
    <w:rsid w:val="00D61898"/>
    <w:rsid w:val="00D6643D"/>
    <w:rsid w:val="00D677F5"/>
    <w:rsid w:val="00D73543"/>
    <w:rsid w:val="00D73F08"/>
    <w:rsid w:val="00D7799C"/>
    <w:rsid w:val="00D843DD"/>
    <w:rsid w:val="00D85643"/>
    <w:rsid w:val="00D86509"/>
    <w:rsid w:val="00D871D1"/>
    <w:rsid w:val="00D87552"/>
    <w:rsid w:val="00D9649C"/>
    <w:rsid w:val="00DA3317"/>
    <w:rsid w:val="00DB0B3C"/>
    <w:rsid w:val="00DB2C73"/>
    <w:rsid w:val="00DB389A"/>
    <w:rsid w:val="00DC208E"/>
    <w:rsid w:val="00DD056B"/>
    <w:rsid w:val="00DD74C1"/>
    <w:rsid w:val="00DD78E3"/>
    <w:rsid w:val="00DE7A68"/>
    <w:rsid w:val="00DF59C1"/>
    <w:rsid w:val="00E00BE9"/>
    <w:rsid w:val="00E02E03"/>
    <w:rsid w:val="00E04584"/>
    <w:rsid w:val="00E04F88"/>
    <w:rsid w:val="00E0514E"/>
    <w:rsid w:val="00E058AA"/>
    <w:rsid w:val="00E06E2C"/>
    <w:rsid w:val="00E1129D"/>
    <w:rsid w:val="00E11F52"/>
    <w:rsid w:val="00E1460E"/>
    <w:rsid w:val="00E16702"/>
    <w:rsid w:val="00E22AE7"/>
    <w:rsid w:val="00E22BA7"/>
    <w:rsid w:val="00E23425"/>
    <w:rsid w:val="00E267C5"/>
    <w:rsid w:val="00E26EE9"/>
    <w:rsid w:val="00E26F4B"/>
    <w:rsid w:val="00E31481"/>
    <w:rsid w:val="00E32516"/>
    <w:rsid w:val="00E36C76"/>
    <w:rsid w:val="00E45329"/>
    <w:rsid w:val="00E50ADC"/>
    <w:rsid w:val="00E51727"/>
    <w:rsid w:val="00E5796D"/>
    <w:rsid w:val="00E62EE0"/>
    <w:rsid w:val="00E640F1"/>
    <w:rsid w:val="00E65EA2"/>
    <w:rsid w:val="00E675D8"/>
    <w:rsid w:val="00E67DC9"/>
    <w:rsid w:val="00E74054"/>
    <w:rsid w:val="00E83B0B"/>
    <w:rsid w:val="00E8724E"/>
    <w:rsid w:val="00E87B63"/>
    <w:rsid w:val="00E901F4"/>
    <w:rsid w:val="00E973FC"/>
    <w:rsid w:val="00EA2938"/>
    <w:rsid w:val="00EA6776"/>
    <w:rsid w:val="00EA6D15"/>
    <w:rsid w:val="00EB15D7"/>
    <w:rsid w:val="00EB457D"/>
    <w:rsid w:val="00EB7883"/>
    <w:rsid w:val="00EC71A7"/>
    <w:rsid w:val="00ED0E43"/>
    <w:rsid w:val="00ED124A"/>
    <w:rsid w:val="00ED4D07"/>
    <w:rsid w:val="00ED7199"/>
    <w:rsid w:val="00EE3948"/>
    <w:rsid w:val="00EE74B0"/>
    <w:rsid w:val="00EF0EBA"/>
    <w:rsid w:val="00EF3189"/>
    <w:rsid w:val="00EF491A"/>
    <w:rsid w:val="00F0007C"/>
    <w:rsid w:val="00F00361"/>
    <w:rsid w:val="00F00777"/>
    <w:rsid w:val="00F02C4B"/>
    <w:rsid w:val="00F0356C"/>
    <w:rsid w:val="00F07787"/>
    <w:rsid w:val="00F07DA8"/>
    <w:rsid w:val="00F130DB"/>
    <w:rsid w:val="00F13459"/>
    <w:rsid w:val="00F1403A"/>
    <w:rsid w:val="00F14954"/>
    <w:rsid w:val="00F149AF"/>
    <w:rsid w:val="00F1537B"/>
    <w:rsid w:val="00F16A99"/>
    <w:rsid w:val="00F178B6"/>
    <w:rsid w:val="00F2296F"/>
    <w:rsid w:val="00F30FCE"/>
    <w:rsid w:val="00F320A0"/>
    <w:rsid w:val="00F329EF"/>
    <w:rsid w:val="00F33EB4"/>
    <w:rsid w:val="00F42799"/>
    <w:rsid w:val="00F42CD6"/>
    <w:rsid w:val="00F43492"/>
    <w:rsid w:val="00F440FF"/>
    <w:rsid w:val="00F45FD8"/>
    <w:rsid w:val="00F470E9"/>
    <w:rsid w:val="00F5207E"/>
    <w:rsid w:val="00F5310B"/>
    <w:rsid w:val="00F54555"/>
    <w:rsid w:val="00F54AD3"/>
    <w:rsid w:val="00F57C78"/>
    <w:rsid w:val="00F57E91"/>
    <w:rsid w:val="00F62622"/>
    <w:rsid w:val="00F72DCA"/>
    <w:rsid w:val="00F749FF"/>
    <w:rsid w:val="00F8252C"/>
    <w:rsid w:val="00F84EC6"/>
    <w:rsid w:val="00F85CE1"/>
    <w:rsid w:val="00F92B8F"/>
    <w:rsid w:val="00F94340"/>
    <w:rsid w:val="00F94A3E"/>
    <w:rsid w:val="00F9552A"/>
    <w:rsid w:val="00F9714B"/>
    <w:rsid w:val="00FA0276"/>
    <w:rsid w:val="00FA1BCC"/>
    <w:rsid w:val="00FA27BB"/>
    <w:rsid w:val="00FA617B"/>
    <w:rsid w:val="00FB0FDA"/>
    <w:rsid w:val="00FB3A3E"/>
    <w:rsid w:val="00FB77FF"/>
    <w:rsid w:val="00FC37AC"/>
    <w:rsid w:val="00FD1718"/>
    <w:rsid w:val="00FD1825"/>
    <w:rsid w:val="00FD22E8"/>
    <w:rsid w:val="00FD42BB"/>
    <w:rsid w:val="00FD45B8"/>
    <w:rsid w:val="00FD492B"/>
    <w:rsid w:val="00FD4BCB"/>
    <w:rsid w:val="00FE0370"/>
    <w:rsid w:val="00FE25E7"/>
    <w:rsid w:val="00FE2B45"/>
    <w:rsid w:val="00FE6792"/>
    <w:rsid w:val="00FE6B8B"/>
    <w:rsid w:val="00FE75BB"/>
    <w:rsid w:val="00FF1B1E"/>
    <w:rsid w:val="00FF4BE5"/>
    <w:rsid w:val="00FF4D25"/>
    <w:rsid w:val="00FF57E0"/>
    <w:rsid w:val="00FF68BE"/>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8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B04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04B0"/>
    <w:rPr>
      <w:sz w:val="20"/>
      <w:szCs w:val="20"/>
    </w:rPr>
  </w:style>
  <w:style w:type="character" w:styleId="EndnoteReference">
    <w:name w:val="endnote reference"/>
    <w:basedOn w:val="DefaultParagraphFont"/>
    <w:uiPriority w:val="99"/>
    <w:semiHidden/>
    <w:unhideWhenUsed/>
    <w:rsid w:val="00CB04B0"/>
    <w:rPr>
      <w:vertAlign w:val="superscript"/>
    </w:rPr>
  </w:style>
  <w:style w:type="paragraph" w:styleId="BalloonText">
    <w:name w:val="Balloon Text"/>
    <w:basedOn w:val="Normal"/>
    <w:link w:val="BalloonTextChar"/>
    <w:uiPriority w:val="99"/>
    <w:semiHidden/>
    <w:unhideWhenUsed/>
    <w:rsid w:val="00CB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4B0"/>
    <w:rPr>
      <w:rFonts w:ascii="Tahoma" w:hAnsi="Tahoma" w:cs="Tahoma"/>
      <w:sz w:val="16"/>
      <w:szCs w:val="16"/>
    </w:rPr>
  </w:style>
  <w:style w:type="paragraph" w:styleId="FootnoteText">
    <w:name w:val="footnote text"/>
    <w:basedOn w:val="Normal"/>
    <w:link w:val="FootnoteTextChar"/>
    <w:uiPriority w:val="99"/>
    <w:semiHidden/>
    <w:unhideWhenUsed/>
    <w:rsid w:val="00D274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749A"/>
    <w:rPr>
      <w:sz w:val="20"/>
      <w:szCs w:val="20"/>
    </w:rPr>
  </w:style>
  <w:style w:type="character" w:styleId="FootnoteReference">
    <w:name w:val="footnote reference"/>
    <w:basedOn w:val="DefaultParagraphFont"/>
    <w:uiPriority w:val="99"/>
    <w:semiHidden/>
    <w:unhideWhenUsed/>
    <w:rsid w:val="00D2749A"/>
    <w:rPr>
      <w:vertAlign w:val="superscript"/>
    </w:rPr>
  </w:style>
  <w:style w:type="paragraph" w:styleId="Bibliography">
    <w:name w:val="Bibliography"/>
    <w:basedOn w:val="Normal"/>
    <w:next w:val="Normal"/>
    <w:uiPriority w:val="37"/>
    <w:unhideWhenUsed/>
    <w:rsid w:val="001410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Sud77</b:Tag>
    <b:SourceType>Book</b:SourceType>
    <b:Guid>{68693FFC-22B1-480B-AFBB-51ABC23C8BE8}</b:Guid>
    <b:LCID>0</b:LCID>
    <b:Author>
      <b:Author>
        <b:NameList>
          <b:Person>
            <b:Last>Tiwari</b:Last>
            <b:First>Sudrashan</b:First>
            <b:Middle>Raj</b:Middle>
          </b:Person>
        </b:NameList>
      </b:Author>
    </b:Author>
    <b:Title>A Monograph on Marfa</b:Title>
    <b:Year>1977</b:Year>
    <b:City>Lalitpur</b:City>
    <b:Publisher>Institute of Engineering</b:Publisher>
    <b:RefOrder>1</b:RefOrder>
  </b:Source>
  <b:Source>
    <b:Tag>Giu93</b:Tag>
    <b:SourceType>Book</b:SourceType>
    <b:Guid>{8C30BB0C-54D3-4E28-A901-9B741D531469}</b:Guid>
    <b:LCID>0</b:LCID>
    <b:Author>
      <b:Author>
        <b:NameList>
          <b:Person>
            <b:Last>Tucci</b:Last>
            <b:First>Giuseppe</b:First>
          </b:Person>
        </b:NameList>
      </b:Author>
    </b:Author>
    <b:Title>Journey to Mustang 1952</b:Title>
    <b:Year>1993</b:Year>
    <b:City>Kathmandu</b:City>
    <b:Publisher>Ratna Pustak Bhandar</b:Publisher>
    <b:RefOrder>5</b:RefOrder>
  </b:Source>
  <b:Source>
    <b:Tag>Nal09</b:Tag>
    <b:SourceType>ConferenceProceedings</b:SourceType>
    <b:Guid>{9818708A-92BE-4B01-89E8-897FE1E295AD}</b:Guid>
    <b:LCID>0</b:LCID>
    <b:Author>
      <b:Author>
        <b:NameList>
          <b:Person>
            <b:Last>Thakur</b:Last>
            <b:First>Nalini</b:First>
          </b:Person>
        </b:NameList>
      </b:Author>
    </b:Author>
    <b:Title>Philosophical Basis to Approach Conservation of Traditional and Historical Settlement in South Asia: Role of Education</b:Title>
    <b:Year>2009</b:Year>
    <b:City>Lalitpur</b:City>
    <b:Publisher>Institute of Engineering</b:Publisher>
    <b:Pages>19-25</b:Pages>
    <b:ConferenceName>Conference Papers: Traditional Settlements and Housing in Tibet Autonomous Region (TAR), China and Nepal</b:ConferenceName>
    <b:RefOrder>8</b:RefOrder>
  </b:Source>
  <b:Source>
    <b:Tag>PraBS</b:Tag>
    <b:SourceType>Report</b:SourceType>
    <b:Guid>{EFB852E6-C0E0-47B8-8BB0-671B06A3BFC3}</b:Guid>
    <b:LCID>0</b:LCID>
    <b:Author>
      <b:Author>
        <b:NameList>
          <b:Person>
            <b:Last>Prayag Raj Sharma</b:Last>
            <b:First>Jag</b:First>
            <b:Middle>Man Gurung</b:Middle>
          </b:Person>
        </b:NameList>
      </b:Author>
    </b:Author>
    <b:Title>Blo(Mustang)ko Samskritik Sampada</b:Title>
    <b:Year>2044 BS</b:Year>
    <b:City>Kirtipur</b:City>
    <b:Publisher>CNAS</b:Publisher>
    <b:RefOrder>7</b:RefOrder>
  </b:Source>
  <b:Source>
    <b:Tag>Cor81</b:Tag>
    <b:SourceType>Book</b:SourceType>
    <b:Guid>{3EAAFBF8-B14B-458C-B081-D06A9C1C26BD}</b:Guid>
    <b:LCID>0</b:LCID>
    <b:Author>
      <b:Author>
        <b:NameList>
          <b:Person>
            <b:Last>Jest</b:Last>
            <b:First>Corneille</b:First>
          </b:Person>
        </b:NameList>
      </b:Author>
    </b:Author>
    <b:Title>Monuments of Northern Nepal</b:Title>
    <b:Year>1981</b:Year>
    <b:Publisher>UNESCO</b:Publisher>
    <b:City>Paris</b:City>
    <b:RefOrder>6</b:RefOrder>
  </b:Source>
  <b:Source>
    <b:Tag>Joh94</b:Tag>
    <b:SourceType>Report</b:SourceType>
    <b:Guid>{D52CD8C7-26C1-4CF6-9C37-AABC9CFE58AC}</b:Guid>
    <b:LCID>0</b:LCID>
    <b:Author>
      <b:Author>
        <b:NameList>
          <b:Person>
            <b:Last>Andersen</b:Last>
            <b:First>John</b:First>
          </b:Person>
        </b:NameList>
      </b:Author>
    </b:Author>
    <b:Title>Tsarang en 'Feltrapport'</b:Title>
    <b:Year>1994</b:Year>
    <b:Publisher>Institute of Restoration, School of Architecture, Royal Danish Academy of Fine Arts</b:Publisher>
    <b:City>Kobenhavn</b:City>
    <b:RefOrder>3</b:RefOrder>
  </b:Source>
  <b:Source>
    <b:Tag>Han93</b:Tag>
    <b:SourceType>Report</b:SourceType>
    <b:Guid>{8DC98A94-6140-49FA-A232-989E18FCCD6F}</b:Guid>
    <b:LCID>0</b:LCID>
    <b:Author>
      <b:Author>
        <b:NameList>
          <b:Person>
            <b:Last>Hansen</b:Last>
            <b:First>Hans</b:First>
            <b:Middle>Munk</b:Middle>
          </b:Person>
        </b:NameList>
      </b:Author>
    </b:Author>
    <b:Title>Conservation of Historical Monasteries in Lo Manthang</b:Title>
    <b:Year>1993</b:Year>
    <b:Publisher>Institute of Restoration, School of Architecture, The Royal Danish Academy of Fine Arts</b:Publisher>
    <b:City>Copenhagen</b:City>
    <b:RefOrder>2</b:RefOrder>
  </b:Source>
  <b:Source>
    <b:Tag>QuY04</b:Tag>
    <b:SourceType>Report</b:SourceType>
    <b:Guid>{92D6B8B6-2918-4A0A-A383-A07DAEEC6653}</b:Guid>
    <b:LCID>0</b:LCID>
    <b:Author>
      <b:Author>
        <b:NameList>
          <b:Person>
            <b:Last>Yan</b:Last>
            <b:First>Qu</b:First>
          </b:Person>
        </b:NameList>
      </b:Author>
    </b:Author>
    <b:Title>Condition and Improvement of Roof Materials of the Tibetan Temple</b:Title>
    <b:Year>2004</b:Year>
    <b:City>Lhasa</b:City>
    <b:Publisher>International Conference on Traditional Architetcure and Murals Conservation</b:Publisher>
    <b:RefOrder>4</b:RefOrder>
  </b:Source>
  <b:Source>
    <b:Tag>Joh13</b:Tag>
    <b:SourceType>ArticleInAPeriodical</b:SourceType>
    <b:Guid>{59E742C2-21A3-4B5D-B775-345F991D371E}</b:Guid>
    <b:LCID>0</b:LCID>
    <b:Author>
      <b:Author>
        <b:NameList>
          <b:Person>
            <b:Last>Sanday</b:Last>
            <b:First>John</b:First>
          </b:Person>
        </b:NameList>
      </b:Author>
    </b:Author>
    <b:Title>Above the clouds - Conserving the Monastery of Upper Mustang</b:Title>
    <b:Year>2013</b:Year>
    <b:Month>June</b:Month>
    <b:PeriodicalTitle>Spaces</b:PeriodicalTitle>
    <b:RefOrder>9</b:RefOrder>
  </b:Source>
  <b:Source>
    <b:Tag>Sew13</b:Tag>
    <b:SourceType>ArticleInAPeriodical</b:SourceType>
    <b:Guid>{5B6DEDD1-D96F-4ECC-B64F-6436516A763A}</b:Guid>
    <b:LCID>0</b:LCID>
    <b:Author>
      <b:Author>
        <b:NameList>
          <b:Person>
            <b:Last>Bhattarai</b:Last>
            <b:First>Sewa</b:First>
          </b:Person>
        </b:NameList>
      </b:Author>
    </b:Author>
    <b:Title>Italian Art Conservator Working in Mustang</b:Title>
    <b:PeriodicalTitle>Spaces</b:PeriodicalTitle>
    <b:Year>2013</b:Year>
    <b:Month>July</b:Month>
    <b:RefOrder>10</b:RefOrder>
  </b:Source>
  <b:Source>
    <b:Tag>Nie92</b:Tag>
    <b:SourceType>Report</b:SourceType>
    <b:Guid>{F92CD1F3-0D50-470D-9F77-DF30CDB31B97}</b:Guid>
    <b:LCID>0</b:LCID>
    <b:Author>
      <b:Author>
        <b:NameList>
          <b:Person>
            <b:Last>Gutchow</b:Last>
            <b:First>Niels</b:First>
          </b:Person>
        </b:NameList>
      </b:Author>
    </b:Author>
    <b:Title>Mchod-rten (Chorten) of Mustang</b:Title>
    <b:Year>1992</b:Year>
    <b:Publisher>Nepal German Project on High Mountain Archeology</b:Publisher>
    <b:RefOrder>11</b:RefOrder>
  </b:Source>
  <b:Source>
    <b:Tag>Sud93</b:Tag>
    <b:SourceType>Report</b:SourceType>
    <b:Guid>{EA12BB81-7907-4EC4-8B3F-6AFC44C8DE6D}</b:Guid>
    <b:LCID>0</b:LCID>
    <b:Author>
      <b:Author>
        <b:NameList>
          <b:Person>
            <b:Last>Tiwari</b:Last>
            <b:First>Sudarshan</b:First>
            <b:Middle>Raj</b:Middle>
          </b:Person>
        </b:NameList>
      </b:Author>
    </b:Author>
    <b:Title>Thubchen Gumba Documentation</b:Title>
    <b:Year>April 1993</b:Year>
    <b:Publisher>KMTNC-ACAP UMCDP</b:Publisher>
    <b:RefOrder>12</b:RefOrder>
  </b:Source>
  <b:Source>
    <b:Tag>And99</b:Tag>
    <b:SourceType>Report</b:SourceType>
    <b:Guid>{F84D5384-BCD0-4C4A-91BB-D4EB6FE6A06E}</b:Guid>
    <b:LCID>0</b:LCID>
    <b:Author>
      <b:Author>
        <b:NameList>
          <b:Person>
            <b:Last>Azevedo</b:Last>
            <b:First>Andre</b:First>
            <b:Middle>Alexander and Pimpim de</b:Middle>
          </b:Person>
        </b:NameList>
      </b:Author>
    </b:Author>
    <b:Title>The Old City of Lhasa</b:Title>
    <b:Year>1999</b:Year>
    <b:Publisher>Tibet Heritage Fund</b:Publisher>
    <b:RefOrder>13</b:RefOrder>
  </b:Source>
</b:Sources>
</file>

<file path=customXml/itemProps1.xml><?xml version="1.0" encoding="utf-8"?>
<ds:datastoreItem xmlns:ds="http://schemas.openxmlformats.org/officeDocument/2006/customXml" ds:itemID="{73893007-CC7D-43BD-9281-A27F769B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9</Pages>
  <Words>3687</Words>
  <Characters>21019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Sudarshan</dc:creator>
  <cp:keywords/>
  <dc:description/>
  <cp:lastModifiedBy>Sudarshan</cp:lastModifiedBy>
  <cp:revision>47</cp:revision>
  <dcterms:created xsi:type="dcterms:W3CDTF">2013-09-06T05:20:00Z</dcterms:created>
  <dcterms:modified xsi:type="dcterms:W3CDTF">2015-02-25T15:18:00Z</dcterms:modified>
</cp:coreProperties>
</file>